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B5416C" w:rsidRDefault="00000000">
      <w:pPr>
        <w:pStyle w:val="Heading1"/>
        <w:spacing w:before="0" w:after="240"/>
        <w:jc w:val="center"/>
        <w:rPr>
          <w:sz w:val="26"/>
          <w:szCs w:val="26"/>
        </w:rPr>
      </w:pPr>
      <w:bookmarkStart w:id="0" w:name="_heading=h.th1gfd8ex9i1" w:colFirst="0" w:colLast="0"/>
      <w:bookmarkEnd w:id="0"/>
      <w:r>
        <w:rPr>
          <w:sz w:val="26"/>
          <w:szCs w:val="26"/>
        </w:rPr>
        <w:t>Science Under Selection: ODD Model Description for Preregistration</w:t>
      </w:r>
    </w:p>
    <w:p w:rsidR="00B5416C" w:rsidRDefault="00000000">
      <w:pPr>
        <w:pStyle w:val="Heading2"/>
        <w:spacing w:after="240"/>
        <w:jc w:val="both"/>
      </w:pPr>
      <w:r>
        <w:t>1. Purpose</w:t>
      </w:r>
    </w:p>
    <w:p w:rsidR="00B5416C" w:rsidRDefault="00000000">
      <w:pPr>
        <w:jc w:val="both"/>
        <w:rPr>
          <w:sz w:val="24"/>
          <w:szCs w:val="24"/>
        </w:rPr>
      </w:pPr>
      <w:r>
        <w:rPr>
          <w:sz w:val="24"/>
          <w:szCs w:val="24"/>
        </w:rPr>
        <w:t xml:space="preserve">The purpose of this model is to investigate how different academic incentive structures influence the balance between original and replication research, and in turn, the quality of scientific progress. Taking an evolutionary approach, the model simulates how researchers’ tendencies for original or replication research evolve within an academic ecosystem under varying selection pressures. Specifically, the model will be used to (1) examine the effects of novelty-based selection, aiming to independently replicate aspects of the dynamics described in The Natural Selection of Bad Science </w:t>
      </w:r>
      <w:r w:rsidR="00A54623">
        <w:rPr>
          <w:sz w:val="24"/>
          <w:szCs w:val="24"/>
        </w:rPr>
        <w:fldChar w:fldCharType="begin"/>
      </w:r>
      <w:r w:rsidR="00A54623">
        <w:rPr>
          <w:sz w:val="24"/>
          <w:szCs w:val="24"/>
        </w:rPr>
        <w:instrText xml:space="preserve"> ADDIN ZOTERO_ITEM CSL_CITATION {"citationID":"3J2kThyy","properties":{"formattedCitation":"(Smaldino &amp; McElreath, 2016)","plainCitation":"(Smaldino &amp; McElreath, 2016)","noteIndex":0},"citationItems":[{"id":8,"uris":["http://zotero.org/users/local/rVcAQJrt/items/RJCGSTUS"],"itemData":{"id":8,"type":"article-journal","abstract":"Poor research design and data analysis encourage false-positive findings. Such poor methods persist despite perennial calls for improvement, suggesting that they result from something more than just misunderstanding. The persistence of poor methods results partly from incentives that favour them, leading to the natural selection of bad science. This dynamic requires no conscious strategizing—no deliberate cheating nor loafing—by scientists, only that publication is a principal factor for career advancement. Some normative methods of analysis have almost certainly been selected to further publication instead of discovery. In order to improve the culture of science, a shift must be made away from correcting misunderstandings and towards rewarding understanding. We support this argument with empirical evidence and computational modelling. We first present a 60-year meta-analysis of statistical power in the behavioural sciences and show that power has not improved despite repeated demonstrations of the necessity of increasing power. To demonstrate the logical consequences of structural incentives, we then present a dynamic model of scientific communities in which competing laboratories investigate novel or previously published hypotheses using culturally transmitted research methods. As in the real world, successful labs produce more ‘progeny,’ such that their methods are more often copied and their students are more likely to start labs of their own. Selection for high output leads to poorer methods and increasingly high false discovery rates. We additionally show that replication slows but does not stop the process of methodological deterioration. Improving the quality of research requires change at the institutional level","container-title":"Royal Society Open Science","DOI":"10.1098/rsos.160384","ISSN":"2054-5703","issue":"9","journalAbbreviation":"R. Soc. open sci.","language":"en","page":"160384","source":"DOI.org (Crossref)","title":"The natural selection of bad science","volume":"3","author":[{"family":"Smaldino","given":"Paul E."},{"family":"McElreath","given":"Richard"}],"issued":{"date-parts":[["2016",9]]},"citation-key":"smaldinoNaturalSelectionBad2016"}}],"schema":"https://github.com/citation-style-language/schema/raw/master/csl-citation.json"} </w:instrText>
      </w:r>
      <w:r w:rsidR="00A54623">
        <w:rPr>
          <w:sz w:val="24"/>
          <w:szCs w:val="24"/>
        </w:rPr>
        <w:fldChar w:fldCharType="separate"/>
      </w:r>
      <w:r w:rsidR="00A54623">
        <w:rPr>
          <w:noProof/>
          <w:sz w:val="24"/>
          <w:szCs w:val="24"/>
        </w:rPr>
        <w:t>(Smaldino &amp; McElreath, 2016)</w:t>
      </w:r>
      <w:r w:rsidR="00A54623">
        <w:rPr>
          <w:sz w:val="24"/>
          <w:szCs w:val="24"/>
        </w:rPr>
        <w:fldChar w:fldCharType="end"/>
      </w:r>
      <w:r>
        <w:rPr>
          <w:sz w:val="24"/>
          <w:szCs w:val="24"/>
        </w:rPr>
        <w:t xml:space="preserve">; (2) explore truth-based selection, a utopian condition, to reveal the optimal dynamics of original and replication research; and (3) </w:t>
      </w:r>
      <w:r w:rsidR="00077410">
        <w:rPr>
          <w:sz w:val="24"/>
          <w:szCs w:val="24"/>
        </w:rPr>
        <w:t>explore</w:t>
      </w:r>
      <w:r>
        <w:rPr>
          <w:sz w:val="24"/>
          <w:szCs w:val="24"/>
        </w:rPr>
        <w:t xml:space="preserve"> a corrective condition, which begins with novelty-based selection then switches to truth-based selection, to identify possible pathways toward more reliable and sustainable scientific progress from our current position.</w:t>
      </w:r>
    </w:p>
    <w:p w:rsidR="00B5416C" w:rsidRDefault="00000000">
      <w:pPr>
        <w:pStyle w:val="Heading3"/>
        <w:jc w:val="both"/>
        <w:rPr>
          <w:rFonts w:ascii="Arial" w:eastAsia="Arial" w:hAnsi="Arial" w:cs="Arial"/>
          <w:sz w:val="24"/>
          <w:szCs w:val="24"/>
        </w:rPr>
      </w:pPr>
      <w:r>
        <w:rPr>
          <w:rFonts w:ascii="Arial" w:eastAsia="Arial" w:hAnsi="Arial" w:cs="Arial"/>
          <w:i/>
          <w:sz w:val="24"/>
          <w:szCs w:val="24"/>
        </w:rPr>
        <w:t>Preregistration</w:t>
      </w:r>
    </w:p>
    <w:p w:rsidR="00B5416C" w:rsidRDefault="00000000">
      <w:pPr>
        <w:pBdr>
          <w:top w:val="nil"/>
          <w:left w:val="nil"/>
          <w:bottom w:val="nil"/>
          <w:right w:val="nil"/>
          <w:between w:val="nil"/>
        </w:pBdr>
        <w:spacing w:before="240"/>
        <w:jc w:val="both"/>
        <w:rPr>
          <w:color w:val="000000"/>
          <w:sz w:val="24"/>
          <w:szCs w:val="24"/>
        </w:rPr>
      </w:pPr>
      <w:r>
        <w:rPr>
          <w:color w:val="000000"/>
          <w:sz w:val="24"/>
          <w:szCs w:val="24"/>
        </w:rPr>
        <w:t xml:space="preserve">This document uses the ODD </w:t>
      </w:r>
      <w:r w:rsidR="001D25BF">
        <w:rPr>
          <w:color w:val="000000"/>
          <w:sz w:val="24"/>
          <w:szCs w:val="24"/>
        </w:rPr>
        <w:fldChar w:fldCharType="begin"/>
      </w:r>
      <w:r w:rsidR="001D25BF">
        <w:rPr>
          <w:color w:val="000000"/>
          <w:sz w:val="24"/>
          <w:szCs w:val="24"/>
        </w:rPr>
        <w:instrText xml:space="preserve"> ADDIN ZOTERO_ITEM CSL_CITATION {"citationID":"pnpCpOQN","properties":{"formattedCitation":"(Overview, Design concepts, and Details; Grimm et al., 2020)","plainCitation":"(Overview, Design concepts, and Details; Grimm et al., 2020)","noteIndex":0},"citationItems":[{"id":199,"uris":["http://zotero.org/users/local/rVcAQJrt/items/RV8L28H2"],"itemData":{"id":199,"type":"article-journal","container-title":"Journal of Artificial Societies and Social Simulation","DOI":"10.18564/jasss.4259","ISSN":"1460-7425","issue":"2","journalAbbreviation":"JASSS","language":"en","page":"7","source":"DOI.org (Crossref)","title":"The ODD Protocol for Describing Agent-Based and Other Simulation Models: A Second Update to Improve Clarity, Replication, and Structural Realism","title-short":"The ODD Protocol for Describing Agent-Based and Other Simulation Models","volume":"23","author":[{"family":"Grimm","given":"Volker"},{"family":"Railsback","given":"Steven F."},{"family":"Vincenot","given":"Christian E."},{"family":"Berger","given":"Uta"},{"family":"Gallagher","given":"Cara"},{"family":"DeAngelis","given":"Donald L."},{"family":"Edmonds","given":"Bruce"},{"family":"Ge","given":"Jiaqi"},{"family":"Giske","given":"Jarl"},{"family":"Groeneveld","given":"Jürgen"},{"family":"Johnston","given":"Alice S.A."},{"family":"Milles","given":"Alexander"},{"family":"Nabe-Nielsen","given":"Jacob"},{"family":"Polhill","given":"J. Gareth"},{"family":"Radchuk","given":"Viktoriia"},{"family":"Rohwäder","given":"Marie-Sophie"},{"family":"Stillman","given":"Richard A."},{"family":"Thiele","given":"Jan C."},{"family":"Ayllón","given":"Daniel"}],"issued":{"date-parts":[["2020"]]},"citation-key":"grimmODDProtocolDescribing2020a"},"prefix":"Overview, Design concepts, and Details; "}],"schema":"https://github.com/citation-style-language/schema/raw/master/csl-citation.json"} </w:instrText>
      </w:r>
      <w:r w:rsidR="001D25BF">
        <w:rPr>
          <w:color w:val="000000"/>
          <w:sz w:val="24"/>
          <w:szCs w:val="24"/>
        </w:rPr>
        <w:fldChar w:fldCharType="separate"/>
      </w:r>
      <w:r w:rsidR="001D25BF">
        <w:rPr>
          <w:noProof/>
          <w:color w:val="000000"/>
          <w:sz w:val="24"/>
          <w:szCs w:val="24"/>
        </w:rPr>
        <w:t>(Overview, Design concepts, and Details; Grimm et al., 2020)</w:t>
      </w:r>
      <w:r w:rsidR="001D25BF">
        <w:rPr>
          <w:color w:val="000000"/>
          <w:sz w:val="24"/>
          <w:szCs w:val="24"/>
        </w:rPr>
        <w:fldChar w:fldCharType="end"/>
      </w:r>
      <w:r>
        <w:rPr>
          <w:color w:val="000000"/>
          <w:sz w:val="24"/>
          <w:szCs w:val="24"/>
        </w:rPr>
        <w:t xml:space="preserve"> protocol as a preregistration template for an agent-based model (ABM). While ODD is conventionally applied to describe models after they have been implemented, there is currently no established protocol for preregistering ABMs. We therefore adapt ODD for this purpose, treating it as a structured way to specify the model’s intended design prior to developing the model. This preregistration serves as the initial reference point for transparency, and any adjustments that become necessary while building the model will be documented explicitly. </w:t>
      </w:r>
      <w:r>
        <w:rPr>
          <w:sz w:val="24"/>
          <w:szCs w:val="24"/>
        </w:rPr>
        <w:t>With this first attempt in preregistering an ABM,</w:t>
      </w:r>
      <w:r>
        <w:rPr>
          <w:color w:val="000000"/>
          <w:sz w:val="24"/>
          <w:szCs w:val="24"/>
        </w:rPr>
        <w:t xml:space="preserve"> we hope to make progress in understanding whether and how preregistration can be useful for ABMs.</w:t>
      </w:r>
    </w:p>
    <w:p w:rsidR="00B5416C" w:rsidRDefault="00B5416C">
      <w:pPr>
        <w:pBdr>
          <w:top w:val="nil"/>
          <w:left w:val="nil"/>
          <w:bottom w:val="nil"/>
          <w:right w:val="nil"/>
          <w:between w:val="nil"/>
        </w:pBdr>
        <w:jc w:val="both"/>
        <w:rPr>
          <w:color w:val="000000"/>
          <w:sz w:val="24"/>
          <w:szCs w:val="24"/>
        </w:rPr>
      </w:pPr>
    </w:p>
    <w:p w:rsidR="00B5416C" w:rsidRDefault="00000000">
      <w:pPr>
        <w:pBdr>
          <w:top w:val="nil"/>
          <w:left w:val="nil"/>
          <w:bottom w:val="nil"/>
          <w:right w:val="nil"/>
          <w:between w:val="nil"/>
        </w:pBdr>
        <w:jc w:val="both"/>
        <w:rPr>
          <w:color w:val="000000"/>
          <w:sz w:val="24"/>
          <w:szCs w:val="24"/>
        </w:rPr>
      </w:pPr>
      <w:r>
        <w:rPr>
          <w:color w:val="000000"/>
          <w:sz w:val="24"/>
          <w:szCs w:val="24"/>
        </w:rPr>
        <w:t xml:space="preserve">We consider this research exploratory and thus do not make any explicit hypotheses. At the time of preregistration, we have begun coding the structure of the model, </w:t>
      </w:r>
      <w:r>
        <w:rPr>
          <w:sz w:val="24"/>
          <w:szCs w:val="24"/>
        </w:rPr>
        <w:t>b</w:t>
      </w:r>
      <w:r>
        <w:rPr>
          <w:color w:val="000000"/>
          <w:sz w:val="24"/>
          <w:szCs w:val="24"/>
        </w:rPr>
        <w:t xml:space="preserve">ut have not implemented key mechanisms. For example, </w:t>
      </w:r>
      <w:r>
        <w:rPr>
          <w:sz w:val="24"/>
          <w:szCs w:val="24"/>
        </w:rPr>
        <w:t>studie</w:t>
      </w:r>
      <w:r>
        <w:rPr>
          <w:color w:val="000000"/>
          <w:sz w:val="24"/>
          <w:szCs w:val="24"/>
        </w:rPr>
        <w:t xml:space="preserve">s are not distinguished as original or replication, </w:t>
      </w:r>
      <w:r w:rsidR="00B5557E">
        <w:rPr>
          <w:color w:val="000000"/>
          <w:sz w:val="24"/>
          <w:szCs w:val="24"/>
        </w:rPr>
        <w:t xml:space="preserve">study outcomes are dummy values, </w:t>
      </w:r>
      <w:r>
        <w:rPr>
          <w:color w:val="000000"/>
          <w:sz w:val="24"/>
          <w:szCs w:val="24"/>
        </w:rPr>
        <w:t xml:space="preserve">and there are no career </w:t>
      </w:r>
      <w:r>
        <w:rPr>
          <w:sz w:val="24"/>
          <w:szCs w:val="24"/>
        </w:rPr>
        <w:t>turnover</w:t>
      </w:r>
      <w:r>
        <w:rPr>
          <w:color w:val="000000"/>
          <w:sz w:val="24"/>
          <w:szCs w:val="24"/>
        </w:rPr>
        <w:t xml:space="preserve"> </w:t>
      </w:r>
      <w:r>
        <w:rPr>
          <w:sz w:val="24"/>
          <w:szCs w:val="24"/>
        </w:rPr>
        <w:t>mechanisms</w:t>
      </w:r>
      <w:r>
        <w:rPr>
          <w:color w:val="000000"/>
          <w:sz w:val="24"/>
          <w:szCs w:val="24"/>
        </w:rPr>
        <w:t xml:space="preserve">. As such, the model is not in a state where meaningful outcomes could </w:t>
      </w:r>
      <w:r>
        <w:rPr>
          <w:sz w:val="24"/>
          <w:szCs w:val="24"/>
        </w:rPr>
        <w:t xml:space="preserve">be </w:t>
      </w:r>
      <w:r>
        <w:rPr>
          <w:color w:val="000000"/>
          <w:sz w:val="24"/>
          <w:szCs w:val="24"/>
        </w:rPr>
        <w:t>observed. For transparency, we include a snapshot of the current code alongside this preregistration to document the development stage at which it was written.</w:t>
      </w:r>
    </w:p>
    <w:p w:rsidR="00B5416C" w:rsidRDefault="00000000">
      <w:pPr>
        <w:pStyle w:val="Heading2"/>
        <w:spacing w:after="240"/>
        <w:jc w:val="both"/>
      </w:pPr>
      <w:r>
        <w:t>2. Entities, state variables, and scales</w:t>
      </w:r>
      <w:r>
        <w:tab/>
      </w:r>
    </w:p>
    <w:p w:rsidR="00B5416C" w:rsidRDefault="00000000">
      <w:pPr>
        <w:pBdr>
          <w:top w:val="nil"/>
          <w:left w:val="nil"/>
          <w:bottom w:val="nil"/>
          <w:right w:val="nil"/>
          <w:between w:val="nil"/>
        </w:pBdr>
        <w:spacing w:before="280" w:after="280"/>
        <w:jc w:val="both"/>
        <w:rPr>
          <w:color w:val="000000"/>
          <w:sz w:val="24"/>
          <w:szCs w:val="24"/>
        </w:rPr>
      </w:pPr>
      <w:r>
        <w:rPr>
          <w:b/>
          <w:i/>
          <w:color w:val="000000"/>
          <w:sz w:val="24"/>
          <w:szCs w:val="24"/>
        </w:rPr>
        <w:t>Entities.</w:t>
      </w:r>
      <w:r>
        <w:rPr>
          <w:color w:val="000000"/>
          <w:sz w:val="24"/>
          <w:szCs w:val="24"/>
        </w:rPr>
        <w:t xml:space="preserve"> Researchers (see Table 1) are the primary agents. They differ in their tendency to produce original vs. replication research and are subject to evolutionary pressures through</w:t>
      </w:r>
      <w:r>
        <w:rPr>
          <w:sz w:val="24"/>
          <w:szCs w:val="24"/>
        </w:rPr>
        <w:t xml:space="preserve"> </w:t>
      </w:r>
      <w:r>
        <w:rPr>
          <w:color w:val="000000"/>
          <w:sz w:val="24"/>
          <w:szCs w:val="24"/>
        </w:rPr>
        <w:t>promotion</w:t>
      </w:r>
      <w:r>
        <w:rPr>
          <w:sz w:val="24"/>
          <w:szCs w:val="24"/>
        </w:rPr>
        <w:t xml:space="preserve"> (i.e., they continue in academia or exit the system)</w:t>
      </w:r>
      <w:r>
        <w:rPr>
          <w:color w:val="000000"/>
          <w:sz w:val="24"/>
          <w:szCs w:val="24"/>
        </w:rPr>
        <w:t xml:space="preserve">. </w:t>
      </w:r>
      <w:r>
        <w:rPr>
          <w:sz w:val="24"/>
          <w:szCs w:val="24"/>
        </w:rPr>
        <w:t>Studies</w:t>
      </w:r>
      <w:r>
        <w:rPr>
          <w:color w:val="000000"/>
          <w:sz w:val="24"/>
          <w:szCs w:val="24"/>
        </w:rPr>
        <w:t xml:space="preserve"> (see Table 2) are the outputs of researcher activity</w:t>
      </w:r>
      <w:r>
        <w:rPr>
          <w:sz w:val="24"/>
          <w:szCs w:val="24"/>
        </w:rPr>
        <w:t>, which can be unpublished or published</w:t>
      </w:r>
      <w:r>
        <w:rPr>
          <w:color w:val="000000"/>
          <w:sz w:val="24"/>
          <w:szCs w:val="24"/>
        </w:rPr>
        <w:t xml:space="preserve">. In our </w:t>
      </w:r>
      <w:r>
        <w:rPr>
          <w:sz w:val="24"/>
          <w:szCs w:val="24"/>
        </w:rPr>
        <w:t xml:space="preserve">model, all studies are single-author studies. </w:t>
      </w:r>
      <w:r>
        <w:rPr>
          <w:color w:val="000000"/>
          <w:sz w:val="24"/>
          <w:szCs w:val="24"/>
        </w:rPr>
        <w:t xml:space="preserve">They are </w:t>
      </w:r>
      <w:r>
        <w:rPr>
          <w:sz w:val="24"/>
          <w:szCs w:val="24"/>
        </w:rPr>
        <w:t>characteris</w:t>
      </w:r>
      <w:r>
        <w:rPr>
          <w:color w:val="000000"/>
          <w:sz w:val="24"/>
          <w:szCs w:val="24"/>
        </w:rPr>
        <w:t>ed in terms of their type (original o</w:t>
      </w:r>
      <w:r>
        <w:rPr>
          <w:sz w:val="24"/>
          <w:szCs w:val="24"/>
        </w:rPr>
        <w:t xml:space="preserve">r replication) </w:t>
      </w:r>
      <w:r>
        <w:rPr>
          <w:color w:val="000000"/>
          <w:sz w:val="24"/>
          <w:szCs w:val="24"/>
        </w:rPr>
        <w:t xml:space="preserve">and their influence on the belief distribution about an effect. Effects (see Table 3) represent phenomena under study. Each effect has a ground-truth distribution and a community belief distribution, which </w:t>
      </w:r>
      <w:r>
        <w:rPr>
          <w:sz w:val="24"/>
          <w:szCs w:val="24"/>
        </w:rPr>
        <w:t xml:space="preserve">is updated when studies are published. </w:t>
      </w:r>
    </w:p>
    <w:p w:rsidR="00B5416C" w:rsidRDefault="00000000">
      <w:pPr>
        <w:pBdr>
          <w:top w:val="nil"/>
          <w:left w:val="nil"/>
          <w:bottom w:val="nil"/>
          <w:right w:val="nil"/>
          <w:between w:val="nil"/>
        </w:pBdr>
        <w:spacing w:before="280" w:after="280"/>
        <w:jc w:val="both"/>
        <w:rPr>
          <w:color w:val="000000"/>
          <w:sz w:val="24"/>
          <w:szCs w:val="24"/>
        </w:rPr>
        <w:sectPr w:rsidR="00B5416C">
          <w:headerReference w:type="even" r:id="rId9"/>
          <w:headerReference w:type="default" r:id="rId10"/>
          <w:pgSz w:w="11906" w:h="16838"/>
          <w:pgMar w:top="1417" w:right="1417" w:bottom="1134" w:left="1417" w:header="708" w:footer="708" w:gutter="0"/>
          <w:pgNumType w:start="1"/>
          <w:cols w:space="720"/>
        </w:sectPr>
      </w:pPr>
      <w:r>
        <w:rPr>
          <w:b/>
          <w:i/>
          <w:color w:val="000000"/>
          <w:sz w:val="24"/>
          <w:szCs w:val="24"/>
        </w:rPr>
        <w:t>Scales.</w:t>
      </w:r>
      <w:r>
        <w:rPr>
          <w:color w:val="000000"/>
          <w:sz w:val="24"/>
          <w:szCs w:val="24"/>
        </w:rPr>
        <w:t xml:space="preserve"> Time in the model is represented in discrete steps, with one timestep corresponding to </w:t>
      </w:r>
      <w:r>
        <w:rPr>
          <w:sz w:val="24"/>
          <w:szCs w:val="24"/>
        </w:rPr>
        <w:t>a fixed time interval (e.g., one month)</w:t>
      </w:r>
      <w:r>
        <w:rPr>
          <w:color w:val="000000"/>
          <w:sz w:val="24"/>
          <w:szCs w:val="24"/>
        </w:rPr>
        <w:t xml:space="preserve">. Career </w:t>
      </w:r>
      <w:r>
        <w:rPr>
          <w:sz w:val="24"/>
          <w:szCs w:val="24"/>
        </w:rPr>
        <w:t>turnover</w:t>
      </w:r>
      <w:r>
        <w:rPr>
          <w:color w:val="000000"/>
          <w:sz w:val="24"/>
          <w:szCs w:val="24"/>
        </w:rPr>
        <w:t xml:space="preserve"> is evaluated </w:t>
      </w:r>
      <w:r>
        <w:rPr>
          <w:sz w:val="24"/>
          <w:szCs w:val="24"/>
        </w:rPr>
        <w:t xml:space="preserve">at regular intervals after a set number of timesteps. </w:t>
      </w:r>
      <w:r>
        <w:rPr>
          <w:color w:val="000000"/>
          <w:sz w:val="24"/>
          <w:szCs w:val="24"/>
        </w:rPr>
        <w:t>Simulations will be run for a number of timesteps</w:t>
      </w:r>
      <w:r>
        <w:rPr>
          <w:sz w:val="24"/>
          <w:szCs w:val="24"/>
        </w:rPr>
        <w:t xml:space="preserve"> </w:t>
      </w:r>
      <w:r>
        <w:rPr>
          <w:color w:val="000000"/>
          <w:sz w:val="24"/>
          <w:szCs w:val="24"/>
        </w:rPr>
        <w:t>sufficient to observe</w:t>
      </w:r>
      <w:r>
        <w:rPr>
          <w:sz w:val="24"/>
          <w:szCs w:val="24"/>
        </w:rPr>
        <w:t xml:space="preserve"> </w:t>
      </w:r>
      <w:r>
        <w:rPr>
          <w:color w:val="000000"/>
          <w:sz w:val="24"/>
          <w:szCs w:val="24"/>
        </w:rPr>
        <w:t>equilibrium between original and replication work. The model does not include any spatial dimensions.</w:t>
      </w:r>
    </w:p>
    <w:p w:rsidR="00B5416C" w:rsidRDefault="00000000">
      <w:pPr>
        <w:pBdr>
          <w:top w:val="nil"/>
          <w:left w:val="nil"/>
          <w:bottom w:val="nil"/>
          <w:right w:val="nil"/>
          <w:between w:val="nil"/>
        </w:pBdr>
        <w:spacing w:after="240"/>
        <w:jc w:val="both"/>
        <w:rPr>
          <w:color w:val="000000"/>
          <w:sz w:val="24"/>
          <w:szCs w:val="24"/>
        </w:rPr>
      </w:pPr>
      <w:r>
        <w:rPr>
          <w:b/>
          <w:color w:val="000000"/>
          <w:sz w:val="24"/>
          <w:szCs w:val="24"/>
        </w:rPr>
        <w:lastRenderedPageBreak/>
        <w:t>Table 1</w:t>
      </w:r>
    </w:p>
    <w:p w:rsidR="00B5416C" w:rsidRDefault="00000000">
      <w:pPr>
        <w:pBdr>
          <w:top w:val="nil"/>
          <w:left w:val="nil"/>
          <w:bottom w:val="nil"/>
          <w:right w:val="nil"/>
          <w:between w:val="nil"/>
        </w:pBdr>
        <w:spacing w:after="240"/>
        <w:jc w:val="both"/>
        <w:rPr>
          <w:color w:val="000000"/>
          <w:sz w:val="24"/>
          <w:szCs w:val="24"/>
        </w:rPr>
      </w:pPr>
      <w:r>
        <w:rPr>
          <w:i/>
          <w:color w:val="000000"/>
          <w:sz w:val="24"/>
          <w:szCs w:val="24"/>
        </w:rPr>
        <w:t>Researcher entities and their state variables</w:t>
      </w:r>
    </w:p>
    <w:tbl>
      <w:tblPr>
        <w:tblStyle w:val="a"/>
        <w:tblW w:w="14786" w:type="dxa"/>
        <w:tblInd w:w="-15" w:type="dxa"/>
        <w:tblLayout w:type="fixed"/>
        <w:tblLook w:val="0000" w:firstRow="0" w:lastRow="0" w:firstColumn="0" w:lastColumn="0" w:noHBand="0" w:noVBand="0"/>
      </w:tblPr>
      <w:tblGrid>
        <w:gridCol w:w="2433"/>
        <w:gridCol w:w="5833"/>
        <w:gridCol w:w="1276"/>
        <w:gridCol w:w="1606"/>
        <w:gridCol w:w="3638"/>
      </w:tblGrid>
      <w:tr w:rsidR="00B5416C">
        <w:trPr>
          <w:trHeight w:val="443"/>
          <w:tblHeader/>
        </w:trPr>
        <w:tc>
          <w:tcPr>
            <w:tcW w:w="2434" w:type="dxa"/>
            <w:tcBorders>
              <w:top w:val="single" w:sz="4" w:space="0" w:color="000000"/>
              <w:bottom w:val="single" w:sz="4" w:space="0" w:color="000000"/>
            </w:tcBorders>
            <w:vAlign w:val="center"/>
          </w:tcPr>
          <w:p w:rsidR="00B5416C" w:rsidRDefault="00000000">
            <w:pPr>
              <w:jc w:val="center"/>
              <w:rPr>
                <w:sz w:val="24"/>
                <w:szCs w:val="24"/>
              </w:rPr>
            </w:pPr>
            <w:r>
              <w:rPr>
                <w:b/>
                <w:sz w:val="24"/>
                <w:szCs w:val="24"/>
              </w:rPr>
              <w:t>State Variable</w:t>
            </w:r>
          </w:p>
        </w:tc>
        <w:tc>
          <w:tcPr>
            <w:tcW w:w="5833" w:type="dxa"/>
            <w:tcBorders>
              <w:top w:val="single" w:sz="4" w:space="0" w:color="000000"/>
              <w:bottom w:val="single" w:sz="4" w:space="0" w:color="000000"/>
            </w:tcBorders>
            <w:vAlign w:val="center"/>
          </w:tcPr>
          <w:p w:rsidR="00B5416C" w:rsidRDefault="00000000">
            <w:pPr>
              <w:jc w:val="center"/>
              <w:rPr>
                <w:sz w:val="24"/>
                <w:szCs w:val="24"/>
              </w:rPr>
            </w:pPr>
            <w:r>
              <w:rPr>
                <w:b/>
                <w:sz w:val="24"/>
                <w:szCs w:val="24"/>
              </w:rPr>
              <w:t>Description</w:t>
            </w:r>
          </w:p>
        </w:tc>
        <w:tc>
          <w:tcPr>
            <w:tcW w:w="1276" w:type="dxa"/>
            <w:tcBorders>
              <w:top w:val="single" w:sz="4" w:space="0" w:color="000000"/>
              <w:bottom w:val="single" w:sz="4" w:space="0" w:color="000000"/>
            </w:tcBorders>
            <w:vAlign w:val="center"/>
          </w:tcPr>
          <w:p w:rsidR="00B5416C" w:rsidRDefault="00000000">
            <w:pPr>
              <w:jc w:val="center"/>
              <w:rPr>
                <w:sz w:val="24"/>
                <w:szCs w:val="24"/>
              </w:rPr>
            </w:pPr>
            <w:r>
              <w:rPr>
                <w:b/>
                <w:sz w:val="24"/>
                <w:szCs w:val="24"/>
              </w:rPr>
              <w:t>Units</w:t>
            </w:r>
          </w:p>
        </w:tc>
        <w:tc>
          <w:tcPr>
            <w:tcW w:w="1606" w:type="dxa"/>
            <w:tcBorders>
              <w:top w:val="single" w:sz="4" w:space="0" w:color="000000"/>
              <w:bottom w:val="single" w:sz="4" w:space="0" w:color="000000"/>
            </w:tcBorders>
            <w:vAlign w:val="center"/>
          </w:tcPr>
          <w:p w:rsidR="00B5416C" w:rsidRDefault="00000000">
            <w:pPr>
              <w:jc w:val="center"/>
              <w:rPr>
                <w:sz w:val="24"/>
                <w:szCs w:val="24"/>
              </w:rPr>
            </w:pPr>
            <w:r>
              <w:rPr>
                <w:b/>
                <w:sz w:val="24"/>
                <w:szCs w:val="24"/>
              </w:rPr>
              <w:t>Variability</w:t>
            </w:r>
          </w:p>
        </w:tc>
        <w:tc>
          <w:tcPr>
            <w:tcW w:w="3638" w:type="dxa"/>
            <w:tcBorders>
              <w:top w:val="single" w:sz="4" w:space="0" w:color="000000"/>
              <w:bottom w:val="single" w:sz="4" w:space="0" w:color="000000"/>
            </w:tcBorders>
            <w:vAlign w:val="center"/>
          </w:tcPr>
          <w:p w:rsidR="00B5416C" w:rsidRDefault="00000000">
            <w:pPr>
              <w:jc w:val="center"/>
              <w:rPr>
                <w:sz w:val="24"/>
                <w:szCs w:val="24"/>
              </w:rPr>
            </w:pPr>
            <w:r>
              <w:rPr>
                <w:b/>
                <w:sz w:val="24"/>
                <w:szCs w:val="24"/>
              </w:rPr>
              <w:t>Range/Values</w:t>
            </w:r>
          </w:p>
        </w:tc>
      </w:tr>
      <w:tr w:rsidR="00B5416C">
        <w:trPr>
          <w:trHeight w:val="454"/>
        </w:trPr>
        <w:tc>
          <w:tcPr>
            <w:tcW w:w="2434" w:type="dxa"/>
            <w:vAlign w:val="center"/>
          </w:tcPr>
          <w:p w:rsidR="00B5416C" w:rsidRDefault="00000000">
            <w:pPr>
              <w:rPr>
                <w:rFonts w:ascii="Courier New" w:eastAsia="Courier New" w:hAnsi="Courier New" w:cs="Courier New"/>
                <w:sz w:val="24"/>
                <w:szCs w:val="24"/>
              </w:rPr>
            </w:pPr>
            <w:r>
              <w:rPr>
                <w:rFonts w:ascii="Courier New" w:eastAsia="Courier New" w:hAnsi="Courier New" w:cs="Courier New"/>
                <w:sz w:val="24"/>
                <w:szCs w:val="24"/>
              </w:rPr>
              <w:t>Researcher ID</w:t>
            </w:r>
          </w:p>
        </w:tc>
        <w:tc>
          <w:tcPr>
            <w:tcW w:w="5833" w:type="dxa"/>
            <w:vAlign w:val="center"/>
          </w:tcPr>
          <w:p w:rsidR="00B5416C" w:rsidRDefault="00000000">
            <w:pPr>
              <w:rPr>
                <w:sz w:val="24"/>
                <w:szCs w:val="24"/>
              </w:rPr>
            </w:pPr>
            <w:r>
              <w:rPr>
                <w:sz w:val="24"/>
                <w:szCs w:val="24"/>
              </w:rPr>
              <w:t>Unique identifier for each researcher</w:t>
            </w:r>
          </w:p>
        </w:tc>
        <w:tc>
          <w:tcPr>
            <w:tcW w:w="1276" w:type="dxa"/>
            <w:vAlign w:val="center"/>
          </w:tcPr>
          <w:p w:rsidR="00B5416C" w:rsidRDefault="00000000">
            <w:pPr>
              <w:jc w:val="center"/>
              <w:rPr>
                <w:sz w:val="24"/>
                <w:szCs w:val="24"/>
              </w:rPr>
            </w:pPr>
            <w:r>
              <w:rPr>
                <w:sz w:val="24"/>
                <w:szCs w:val="24"/>
              </w:rPr>
              <w:t>–</w:t>
            </w:r>
          </w:p>
        </w:tc>
        <w:tc>
          <w:tcPr>
            <w:tcW w:w="1606" w:type="dxa"/>
            <w:vAlign w:val="center"/>
          </w:tcPr>
          <w:p w:rsidR="00B5416C" w:rsidRDefault="00000000">
            <w:pPr>
              <w:jc w:val="center"/>
              <w:rPr>
                <w:sz w:val="24"/>
                <w:szCs w:val="24"/>
              </w:rPr>
            </w:pPr>
            <w:r>
              <w:rPr>
                <w:sz w:val="24"/>
                <w:szCs w:val="24"/>
              </w:rPr>
              <w:t>Static</w:t>
            </w:r>
          </w:p>
        </w:tc>
        <w:tc>
          <w:tcPr>
            <w:tcW w:w="3638" w:type="dxa"/>
            <w:vAlign w:val="center"/>
          </w:tcPr>
          <w:p w:rsidR="00B5416C" w:rsidRDefault="00000000">
            <w:pPr>
              <w:jc w:val="center"/>
              <w:rPr>
                <w:sz w:val="24"/>
                <w:szCs w:val="24"/>
              </w:rPr>
            </w:pPr>
            <w:r>
              <w:rPr>
                <w:sz w:val="24"/>
                <w:szCs w:val="24"/>
              </w:rPr>
              <w:t>Positive integers</w:t>
            </w:r>
          </w:p>
        </w:tc>
      </w:tr>
      <w:tr w:rsidR="00B5416C">
        <w:trPr>
          <w:trHeight w:val="454"/>
        </w:trPr>
        <w:tc>
          <w:tcPr>
            <w:tcW w:w="2434" w:type="dxa"/>
            <w:vAlign w:val="center"/>
          </w:tcPr>
          <w:p w:rsidR="00B5416C" w:rsidRDefault="00000000">
            <w:pPr>
              <w:rPr>
                <w:rFonts w:ascii="Courier New" w:eastAsia="Courier New" w:hAnsi="Courier New" w:cs="Courier New"/>
                <w:sz w:val="24"/>
                <w:szCs w:val="24"/>
              </w:rPr>
            </w:pPr>
            <w:r>
              <w:rPr>
                <w:rFonts w:ascii="Courier New" w:eastAsia="Courier New" w:hAnsi="Courier New" w:cs="Courier New"/>
                <w:sz w:val="24"/>
                <w:szCs w:val="24"/>
              </w:rPr>
              <w:t>Timestep</w:t>
            </w:r>
          </w:p>
        </w:tc>
        <w:tc>
          <w:tcPr>
            <w:tcW w:w="5833" w:type="dxa"/>
            <w:vAlign w:val="center"/>
          </w:tcPr>
          <w:p w:rsidR="00B5416C" w:rsidRDefault="00B5557E">
            <w:pPr>
              <w:rPr>
                <w:sz w:val="24"/>
                <w:szCs w:val="24"/>
              </w:rPr>
            </w:pPr>
            <w:r>
              <w:rPr>
                <w:sz w:val="24"/>
                <w:szCs w:val="24"/>
              </w:rPr>
              <w:t>T</w:t>
            </w:r>
            <w:r w:rsidR="00000000">
              <w:rPr>
                <w:sz w:val="24"/>
                <w:szCs w:val="24"/>
              </w:rPr>
              <w:t>imestep when recording researcher information</w:t>
            </w:r>
          </w:p>
        </w:tc>
        <w:tc>
          <w:tcPr>
            <w:tcW w:w="1276" w:type="dxa"/>
            <w:vAlign w:val="center"/>
          </w:tcPr>
          <w:p w:rsidR="00B5416C" w:rsidRDefault="00000000">
            <w:pPr>
              <w:jc w:val="center"/>
              <w:rPr>
                <w:sz w:val="24"/>
                <w:szCs w:val="24"/>
              </w:rPr>
            </w:pPr>
            <w:r>
              <w:rPr>
                <w:sz w:val="24"/>
                <w:szCs w:val="24"/>
              </w:rPr>
              <w:t>Timesteps</w:t>
            </w:r>
          </w:p>
        </w:tc>
        <w:tc>
          <w:tcPr>
            <w:tcW w:w="1606" w:type="dxa"/>
            <w:vAlign w:val="center"/>
          </w:tcPr>
          <w:p w:rsidR="00B5416C" w:rsidRDefault="00000000">
            <w:pPr>
              <w:jc w:val="center"/>
              <w:rPr>
                <w:sz w:val="24"/>
                <w:szCs w:val="24"/>
              </w:rPr>
            </w:pPr>
            <w:r>
              <w:rPr>
                <w:sz w:val="24"/>
                <w:szCs w:val="24"/>
              </w:rPr>
              <w:t>Static</w:t>
            </w:r>
          </w:p>
        </w:tc>
        <w:tc>
          <w:tcPr>
            <w:tcW w:w="3638" w:type="dxa"/>
            <w:vAlign w:val="center"/>
          </w:tcPr>
          <w:p w:rsidR="00B5416C" w:rsidRDefault="00000000">
            <w:pPr>
              <w:jc w:val="center"/>
              <w:rPr>
                <w:sz w:val="24"/>
                <w:szCs w:val="24"/>
              </w:rPr>
            </w:pPr>
            <w:r>
              <w:rPr>
                <w:sz w:val="24"/>
                <w:szCs w:val="24"/>
              </w:rPr>
              <w:t>Positive integers</w:t>
            </w:r>
          </w:p>
        </w:tc>
      </w:tr>
      <w:tr w:rsidR="00B5416C">
        <w:trPr>
          <w:trHeight w:val="454"/>
        </w:trPr>
        <w:tc>
          <w:tcPr>
            <w:tcW w:w="2434" w:type="dxa"/>
            <w:vAlign w:val="center"/>
          </w:tcPr>
          <w:p w:rsidR="00B5416C" w:rsidRDefault="00000000">
            <w:pPr>
              <w:rPr>
                <w:rFonts w:ascii="Courier New" w:eastAsia="Courier New" w:hAnsi="Courier New" w:cs="Courier New"/>
                <w:sz w:val="24"/>
                <w:szCs w:val="24"/>
              </w:rPr>
            </w:pPr>
            <w:r>
              <w:rPr>
                <w:rFonts w:ascii="Courier New" w:eastAsia="Courier New" w:hAnsi="Courier New" w:cs="Courier New"/>
                <w:sz w:val="24"/>
                <w:szCs w:val="24"/>
              </w:rPr>
              <w:t>Replication probability</w:t>
            </w:r>
          </w:p>
        </w:tc>
        <w:tc>
          <w:tcPr>
            <w:tcW w:w="5833" w:type="dxa"/>
            <w:vAlign w:val="center"/>
          </w:tcPr>
          <w:p w:rsidR="00B5416C" w:rsidRDefault="00000000">
            <w:pPr>
              <w:rPr>
                <w:sz w:val="24"/>
                <w:szCs w:val="24"/>
              </w:rPr>
            </w:pPr>
            <w:r>
              <w:rPr>
                <w:sz w:val="24"/>
                <w:szCs w:val="24"/>
              </w:rPr>
              <w:t>Probability of producing a replication study (vs. original)</w:t>
            </w:r>
          </w:p>
        </w:tc>
        <w:tc>
          <w:tcPr>
            <w:tcW w:w="1276" w:type="dxa"/>
            <w:vAlign w:val="center"/>
          </w:tcPr>
          <w:p w:rsidR="00B5416C" w:rsidRDefault="00000000">
            <w:pPr>
              <w:jc w:val="center"/>
              <w:rPr>
                <w:sz w:val="24"/>
                <w:szCs w:val="24"/>
              </w:rPr>
            </w:pPr>
            <w:r>
              <w:rPr>
                <w:sz w:val="24"/>
                <w:szCs w:val="24"/>
              </w:rPr>
              <w:t>Probability</w:t>
            </w:r>
          </w:p>
        </w:tc>
        <w:tc>
          <w:tcPr>
            <w:tcW w:w="1606" w:type="dxa"/>
            <w:vAlign w:val="center"/>
          </w:tcPr>
          <w:p w:rsidR="00B5416C" w:rsidRDefault="00000000">
            <w:pPr>
              <w:jc w:val="center"/>
              <w:rPr>
                <w:sz w:val="24"/>
                <w:szCs w:val="24"/>
              </w:rPr>
            </w:pPr>
            <w:r>
              <w:rPr>
                <w:sz w:val="24"/>
                <w:szCs w:val="24"/>
              </w:rPr>
              <w:t>Static</w:t>
            </w:r>
          </w:p>
        </w:tc>
        <w:tc>
          <w:tcPr>
            <w:tcW w:w="3638" w:type="dxa"/>
            <w:vAlign w:val="center"/>
          </w:tcPr>
          <w:p w:rsidR="00B5416C" w:rsidRDefault="00000000">
            <w:pPr>
              <w:jc w:val="center"/>
              <w:rPr>
                <w:sz w:val="24"/>
                <w:szCs w:val="24"/>
              </w:rPr>
            </w:pPr>
            <w:r>
              <w:rPr>
                <w:sz w:val="24"/>
                <w:szCs w:val="24"/>
              </w:rPr>
              <w:t>[0,1]</w:t>
            </w:r>
          </w:p>
        </w:tc>
      </w:tr>
      <w:tr w:rsidR="00B5416C">
        <w:trPr>
          <w:trHeight w:val="591"/>
        </w:trPr>
        <w:tc>
          <w:tcPr>
            <w:tcW w:w="2434" w:type="dxa"/>
            <w:vAlign w:val="center"/>
          </w:tcPr>
          <w:p w:rsidR="00B5416C" w:rsidRDefault="00000000">
            <w:pPr>
              <w:rPr>
                <w:rFonts w:ascii="Courier New" w:eastAsia="Courier New" w:hAnsi="Courier New" w:cs="Courier New"/>
                <w:sz w:val="24"/>
                <w:szCs w:val="24"/>
              </w:rPr>
            </w:pPr>
            <w:r>
              <w:rPr>
                <w:rFonts w:ascii="Courier New" w:eastAsia="Courier New" w:hAnsi="Courier New" w:cs="Courier New"/>
                <w:sz w:val="24"/>
                <w:szCs w:val="24"/>
              </w:rPr>
              <w:t>Target power</w:t>
            </w:r>
          </w:p>
        </w:tc>
        <w:tc>
          <w:tcPr>
            <w:tcW w:w="5833" w:type="dxa"/>
            <w:vAlign w:val="center"/>
          </w:tcPr>
          <w:p w:rsidR="00B5416C" w:rsidRDefault="00000000">
            <w:pPr>
              <w:rPr>
                <w:sz w:val="24"/>
                <w:szCs w:val="24"/>
              </w:rPr>
            </w:pPr>
            <w:r>
              <w:rPr>
                <w:sz w:val="24"/>
                <w:szCs w:val="24"/>
              </w:rPr>
              <w:t>Target statistical power an agent uses to determine sample size; probability of correctly detecting a true effect</w:t>
            </w:r>
          </w:p>
        </w:tc>
        <w:tc>
          <w:tcPr>
            <w:tcW w:w="1276" w:type="dxa"/>
            <w:vAlign w:val="center"/>
          </w:tcPr>
          <w:p w:rsidR="00B5416C" w:rsidRDefault="00000000">
            <w:pPr>
              <w:jc w:val="center"/>
              <w:rPr>
                <w:sz w:val="24"/>
                <w:szCs w:val="24"/>
              </w:rPr>
            </w:pPr>
            <w:r>
              <w:rPr>
                <w:sz w:val="24"/>
                <w:szCs w:val="24"/>
              </w:rPr>
              <w:t>Probability</w:t>
            </w:r>
          </w:p>
        </w:tc>
        <w:tc>
          <w:tcPr>
            <w:tcW w:w="1606" w:type="dxa"/>
            <w:vAlign w:val="center"/>
          </w:tcPr>
          <w:p w:rsidR="00B5416C" w:rsidRDefault="00000000">
            <w:pPr>
              <w:jc w:val="center"/>
              <w:rPr>
                <w:sz w:val="24"/>
                <w:szCs w:val="24"/>
              </w:rPr>
            </w:pPr>
            <w:r>
              <w:rPr>
                <w:sz w:val="24"/>
                <w:szCs w:val="24"/>
              </w:rPr>
              <w:t>Static</w:t>
            </w:r>
          </w:p>
        </w:tc>
        <w:tc>
          <w:tcPr>
            <w:tcW w:w="3638" w:type="dxa"/>
            <w:vAlign w:val="center"/>
          </w:tcPr>
          <w:p w:rsidR="00B5416C" w:rsidRDefault="00000000">
            <w:pPr>
              <w:jc w:val="center"/>
              <w:rPr>
                <w:sz w:val="24"/>
                <w:szCs w:val="24"/>
              </w:rPr>
            </w:pPr>
            <w:r>
              <w:rPr>
                <w:sz w:val="24"/>
                <w:szCs w:val="24"/>
              </w:rPr>
              <w:t>[0,1]</w:t>
            </w:r>
          </w:p>
        </w:tc>
      </w:tr>
      <w:tr w:rsidR="00B5416C">
        <w:trPr>
          <w:trHeight w:val="454"/>
        </w:trPr>
        <w:tc>
          <w:tcPr>
            <w:tcW w:w="2434" w:type="dxa"/>
            <w:tcBorders>
              <w:bottom w:val="single" w:sz="4" w:space="0" w:color="000000"/>
            </w:tcBorders>
            <w:vAlign w:val="center"/>
          </w:tcPr>
          <w:p w:rsidR="00B5416C" w:rsidRDefault="00000000">
            <w:pPr>
              <w:rPr>
                <w:rFonts w:ascii="Courier New" w:eastAsia="Courier New" w:hAnsi="Courier New" w:cs="Courier New"/>
                <w:sz w:val="24"/>
                <w:szCs w:val="24"/>
              </w:rPr>
            </w:pPr>
            <w:r>
              <w:rPr>
                <w:rFonts w:ascii="Courier New" w:eastAsia="Courier New" w:hAnsi="Courier New" w:cs="Courier New"/>
                <w:sz w:val="24"/>
                <w:szCs w:val="24"/>
              </w:rPr>
              <w:t>Career status</w:t>
            </w:r>
          </w:p>
        </w:tc>
        <w:tc>
          <w:tcPr>
            <w:tcW w:w="5833" w:type="dxa"/>
            <w:tcBorders>
              <w:bottom w:val="single" w:sz="4" w:space="0" w:color="000000"/>
            </w:tcBorders>
            <w:vAlign w:val="center"/>
          </w:tcPr>
          <w:p w:rsidR="00B5416C" w:rsidRDefault="00000000">
            <w:pPr>
              <w:rPr>
                <w:sz w:val="24"/>
                <w:szCs w:val="24"/>
              </w:rPr>
            </w:pPr>
            <w:r>
              <w:rPr>
                <w:sz w:val="24"/>
                <w:szCs w:val="24"/>
              </w:rPr>
              <w:t>Whether the researcher is active or has exited academia</w:t>
            </w:r>
          </w:p>
        </w:tc>
        <w:tc>
          <w:tcPr>
            <w:tcW w:w="1276" w:type="dxa"/>
            <w:tcBorders>
              <w:bottom w:val="single" w:sz="4" w:space="0" w:color="000000"/>
            </w:tcBorders>
            <w:vAlign w:val="center"/>
          </w:tcPr>
          <w:p w:rsidR="00B5416C" w:rsidRDefault="00000000">
            <w:pPr>
              <w:jc w:val="center"/>
              <w:rPr>
                <w:sz w:val="24"/>
                <w:szCs w:val="24"/>
              </w:rPr>
            </w:pPr>
            <w:r>
              <w:rPr>
                <w:sz w:val="24"/>
                <w:szCs w:val="24"/>
              </w:rPr>
              <w:t>–</w:t>
            </w:r>
          </w:p>
        </w:tc>
        <w:tc>
          <w:tcPr>
            <w:tcW w:w="1606" w:type="dxa"/>
            <w:tcBorders>
              <w:bottom w:val="single" w:sz="4" w:space="0" w:color="000000"/>
            </w:tcBorders>
            <w:vAlign w:val="center"/>
          </w:tcPr>
          <w:p w:rsidR="00B5416C" w:rsidRDefault="00000000">
            <w:pPr>
              <w:jc w:val="center"/>
              <w:rPr>
                <w:sz w:val="24"/>
                <w:szCs w:val="24"/>
              </w:rPr>
            </w:pPr>
            <w:r>
              <w:rPr>
                <w:sz w:val="24"/>
                <w:szCs w:val="24"/>
              </w:rPr>
              <w:t>Dynamic</w:t>
            </w:r>
          </w:p>
        </w:tc>
        <w:tc>
          <w:tcPr>
            <w:tcW w:w="3638" w:type="dxa"/>
            <w:tcBorders>
              <w:bottom w:val="single" w:sz="4" w:space="0" w:color="000000"/>
            </w:tcBorders>
            <w:vAlign w:val="center"/>
          </w:tcPr>
          <w:p w:rsidR="00B5416C" w:rsidRDefault="00000000">
            <w:pPr>
              <w:jc w:val="center"/>
              <w:rPr>
                <w:sz w:val="24"/>
                <w:szCs w:val="24"/>
              </w:rPr>
            </w:pPr>
            <w:r>
              <w:rPr>
                <w:sz w:val="24"/>
                <w:szCs w:val="24"/>
              </w:rPr>
              <w:t xml:space="preserve">0 = </w:t>
            </w:r>
            <w:r w:rsidR="00B5557E">
              <w:rPr>
                <w:sz w:val="24"/>
                <w:szCs w:val="24"/>
              </w:rPr>
              <w:t>in</w:t>
            </w:r>
            <w:r>
              <w:rPr>
                <w:sz w:val="24"/>
                <w:szCs w:val="24"/>
              </w:rPr>
              <w:t>active, 1 = active</w:t>
            </w:r>
          </w:p>
        </w:tc>
      </w:tr>
    </w:tbl>
    <w:p w:rsidR="00B5416C" w:rsidRDefault="00B5416C">
      <w:pPr>
        <w:pBdr>
          <w:top w:val="nil"/>
          <w:left w:val="nil"/>
          <w:bottom w:val="nil"/>
          <w:right w:val="nil"/>
          <w:between w:val="nil"/>
        </w:pBdr>
        <w:jc w:val="both"/>
        <w:rPr>
          <w:color w:val="000000"/>
          <w:sz w:val="24"/>
          <w:szCs w:val="24"/>
        </w:rPr>
      </w:pPr>
    </w:p>
    <w:p w:rsidR="00B5416C" w:rsidRDefault="00000000">
      <w:pPr>
        <w:pBdr>
          <w:top w:val="nil"/>
          <w:left w:val="nil"/>
          <w:bottom w:val="nil"/>
          <w:right w:val="nil"/>
          <w:between w:val="nil"/>
        </w:pBdr>
        <w:spacing w:after="240"/>
        <w:jc w:val="both"/>
        <w:rPr>
          <w:color w:val="000000"/>
          <w:sz w:val="24"/>
          <w:szCs w:val="24"/>
        </w:rPr>
      </w:pPr>
      <w:r>
        <w:br w:type="page"/>
      </w:r>
      <w:r>
        <w:rPr>
          <w:b/>
          <w:color w:val="000000"/>
          <w:sz w:val="24"/>
          <w:szCs w:val="24"/>
        </w:rPr>
        <w:lastRenderedPageBreak/>
        <w:t>Table 2</w:t>
      </w:r>
    </w:p>
    <w:p w:rsidR="00B5416C" w:rsidRDefault="00000000">
      <w:pPr>
        <w:pBdr>
          <w:top w:val="nil"/>
          <w:left w:val="nil"/>
          <w:bottom w:val="nil"/>
          <w:right w:val="nil"/>
          <w:between w:val="nil"/>
        </w:pBdr>
        <w:spacing w:after="240"/>
        <w:jc w:val="both"/>
        <w:rPr>
          <w:color w:val="000000"/>
          <w:sz w:val="24"/>
          <w:szCs w:val="24"/>
        </w:rPr>
      </w:pPr>
      <w:r>
        <w:rPr>
          <w:i/>
          <w:sz w:val="24"/>
          <w:szCs w:val="24"/>
        </w:rPr>
        <w:t>Study</w:t>
      </w:r>
      <w:r>
        <w:rPr>
          <w:i/>
          <w:color w:val="000000"/>
          <w:sz w:val="24"/>
          <w:szCs w:val="24"/>
        </w:rPr>
        <w:t xml:space="preserve"> entities and their state variables</w:t>
      </w:r>
    </w:p>
    <w:tbl>
      <w:tblPr>
        <w:tblStyle w:val="a0"/>
        <w:tblW w:w="14475" w:type="dxa"/>
        <w:tblInd w:w="-15" w:type="dxa"/>
        <w:tblLayout w:type="fixed"/>
        <w:tblLook w:val="0000" w:firstRow="0" w:lastRow="0" w:firstColumn="0" w:lastColumn="0" w:noHBand="0" w:noVBand="0"/>
      </w:tblPr>
      <w:tblGrid>
        <w:gridCol w:w="2430"/>
        <w:gridCol w:w="5835"/>
        <w:gridCol w:w="1455"/>
        <w:gridCol w:w="1425"/>
        <w:gridCol w:w="3330"/>
      </w:tblGrid>
      <w:tr w:rsidR="00B5416C">
        <w:trPr>
          <w:trHeight w:val="443"/>
          <w:tblHeader/>
        </w:trPr>
        <w:tc>
          <w:tcPr>
            <w:tcW w:w="2430" w:type="dxa"/>
            <w:tcBorders>
              <w:top w:val="single" w:sz="4" w:space="0" w:color="000000"/>
              <w:bottom w:val="single" w:sz="4" w:space="0" w:color="000000"/>
            </w:tcBorders>
            <w:vAlign w:val="center"/>
          </w:tcPr>
          <w:p w:rsidR="00B5416C" w:rsidRDefault="00000000">
            <w:pPr>
              <w:jc w:val="center"/>
              <w:rPr>
                <w:sz w:val="24"/>
                <w:szCs w:val="24"/>
              </w:rPr>
            </w:pPr>
            <w:r>
              <w:rPr>
                <w:b/>
                <w:sz w:val="24"/>
                <w:szCs w:val="24"/>
              </w:rPr>
              <w:t>State Variable</w:t>
            </w:r>
          </w:p>
        </w:tc>
        <w:tc>
          <w:tcPr>
            <w:tcW w:w="5835" w:type="dxa"/>
            <w:tcBorders>
              <w:top w:val="single" w:sz="4" w:space="0" w:color="000000"/>
              <w:bottom w:val="single" w:sz="4" w:space="0" w:color="000000"/>
            </w:tcBorders>
            <w:vAlign w:val="center"/>
          </w:tcPr>
          <w:p w:rsidR="00B5416C" w:rsidRDefault="00000000">
            <w:pPr>
              <w:jc w:val="center"/>
              <w:rPr>
                <w:sz w:val="24"/>
                <w:szCs w:val="24"/>
              </w:rPr>
            </w:pPr>
            <w:r>
              <w:rPr>
                <w:b/>
                <w:sz w:val="24"/>
                <w:szCs w:val="24"/>
              </w:rPr>
              <w:t>Description</w:t>
            </w:r>
          </w:p>
        </w:tc>
        <w:tc>
          <w:tcPr>
            <w:tcW w:w="1455" w:type="dxa"/>
            <w:tcBorders>
              <w:top w:val="single" w:sz="4" w:space="0" w:color="000000"/>
              <w:bottom w:val="single" w:sz="4" w:space="0" w:color="000000"/>
            </w:tcBorders>
            <w:vAlign w:val="center"/>
          </w:tcPr>
          <w:p w:rsidR="00B5416C" w:rsidRDefault="00000000">
            <w:pPr>
              <w:jc w:val="center"/>
              <w:rPr>
                <w:sz w:val="24"/>
                <w:szCs w:val="24"/>
              </w:rPr>
            </w:pPr>
            <w:r>
              <w:rPr>
                <w:b/>
                <w:sz w:val="24"/>
                <w:szCs w:val="24"/>
              </w:rPr>
              <w:t>Units</w:t>
            </w:r>
          </w:p>
        </w:tc>
        <w:tc>
          <w:tcPr>
            <w:tcW w:w="1425" w:type="dxa"/>
            <w:tcBorders>
              <w:top w:val="single" w:sz="4" w:space="0" w:color="000000"/>
              <w:bottom w:val="single" w:sz="4" w:space="0" w:color="000000"/>
            </w:tcBorders>
            <w:vAlign w:val="center"/>
          </w:tcPr>
          <w:p w:rsidR="00B5416C" w:rsidRDefault="00000000">
            <w:pPr>
              <w:jc w:val="center"/>
              <w:rPr>
                <w:sz w:val="24"/>
                <w:szCs w:val="24"/>
              </w:rPr>
            </w:pPr>
            <w:r>
              <w:rPr>
                <w:b/>
                <w:sz w:val="24"/>
                <w:szCs w:val="24"/>
              </w:rPr>
              <w:t>Variability</w:t>
            </w:r>
          </w:p>
        </w:tc>
        <w:tc>
          <w:tcPr>
            <w:tcW w:w="3330" w:type="dxa"/>
            <w:tcBorders>
              <w:top w:val="single" w:sz="4" w:space="0" w:color="000000"/>
              <w:bottom w:val="single" w:sz="4" w:space="0" w:color="000000"/>
            </w:tcBorders>
            <w:vAlign w:val="center"/>
          </w:tcPr>
          <w:p w:rsidR="00B5416C" w:rsidRDefault="00000000">
            <w:pPr>
              <w:jc w:val="center"/>
              <w:rPr>
                <w:sz w:val="24"/>
                <w:szCs w:val="24"/>
              </w:rPr>
            </w:pPr>
            <w:r>
              <w:rPr>
                <w:b/>
                <w:sz w:val="24"/>
                <w:szCs w:val="24"/>
              </w:rPr>
              <w:t>Range/Values</w:t>
            </w:r>
          </w:p>
        </w:tc>
      </w:tr>
      <w:tr w:rsidR="00B5416C">
        <w:trPr>
          <w:trHeight w:val="454"/>
        </w:trPr>
        <w:tc>
          <w:tcPr>
            <w:tcW w:w="2430" w:type="dxa"/>
            <w:vAlign w:val="center"/>
          </w:tcPr>
          <w:p w:rsidR="00B5416C" w:rsidRDefault="00000000">
            <w:pPr>
              <w:rPr>
                <w:rFonts w:ascii="Courier New" w:eastAsia="Courier New" w:hAnsi="Courier New" w:cs="Courier New"/>
                <w:sz w:val="24"/>
                <w:szCs w:val="24"/>
              </w:rPr>
            </w:pPr>
            <w:r>
              <w:rPr>
                <w:rFonts w:ascii="Courier New" w:eastAsia="Courier New" w:hAnsi="Courier New" w:cs="Courier New"/>
                <w:sz w:val="24"/>
                <w:szCs w:val="24"/>
              </w:rPr>
              <w:t>Study ID</w:t>
            </w:r>
          </w:p>
        </w:tc>
        <w:tc>
          <w:tcPr>
            <w:tcW w:w="5835" w:type="dxa"/>
            <w:vAlign w:val="center"/>
          </w:tcPr>
          <w:p w:rsidR="00B5416C" w:rsidRDefault="00000000">
            <w:pPr>
              <w:rPr>
                <w:sz w:val="24"/>
                <w:szCs w:val="24"/>
              </w:rPr>
            </w:pPr>
            <w:r>
              <w:rPr>
                <w:sz w:val="24"/>
                <w:szCs w:val="24"/>
              </w:rPr>
              <w:t>Unique identifier for each study</w:t>
            </w:r>
          </w:p>
        </w:tc>
        <w:tc>
          <w:tcPr>
            <w:tcW w:w="1455" w:type="dxa"/>
            <w:vAlign w:val="center"/>
          </w:tcPr>
          <w:p w:rsidR="00B5416C" w:rsidRDefault="00000000">
            <w:pPr>
              <w:jc w:val="center"/>
              <w:rPr>
                <w:sz w:val="24"/>
                <w:szCs w:val="24"/>
              </w:rPr>
            </w:pPr>
            <w:r>
              <w:rPr>
                <w:sz w:val="24"/>
                <w:szCs w:val="24"/>
              </w:rPr>
              <w:t>–</w:t>
            </w:r>
          </w:p>
        </w:tc>
        <w:tc>
          <w:tcPr>
            <w:tcW w:w="1425" w:type="dxa"/>
            <w:vAlign w:val="center"/>
          </w:tcPr>
          <w:p w:rsidR="00B5416C" w:rsidRDefault="00000000">
            <w:pPr>
              <w:jc w:val="center"/>
              <w:rPr>
                <w:sz w:val="24"/>
                <w:szCs w:val="24"/>
              </w:rPr>
            </w:pPr>
            <w:r>
              <w:rPr>
                <w:sz w:val="24"/>
                <w:szCs w:val="24"/>
              </w:rPr>
              <w:t>Static</w:t>
            </w:r>
          </w:p>
        </w:tc>
        <w:tc>
          <w:tcPr>
            <w:tcW w:w="3330" w:type="dxa"/>
            <w:vAlign w:val="center"/>
          </w:tcPr>
          <w:p w:rsidR="00B5416C" w:rsidRDefault="00000000">
            <w:pPr>
              <w:jc w:val="center"/>
              <w:rPr>
                <w:sz w:val="24"/>
                <w:szCs w:val="24"/>
              </w:rPr>
            </w:pPr>
            <w:r>
              <w:rPr>
                <w:sz w:val="24"/>
                <w:szCs w:val="24"/>
              </w:rPr>
              <w:t>Positive integers</w:t>
            </w:r>
          </w:p>
        </w:tc>
      </w:tr>
      <w:tr w:rsidR="00B5416C">
        <w:trPr>
          <w:trHeight w:val="454"/>
        </w:trPr>
        <w:tc>
          <w:tcPr>
            <w:tcW w:w="2430" w:type="dxa"/>
            <w:vAlign w:val="center"/>
          </w:tcPr>
          <w:p w:rsidR="00B5416C" w:rsidRDefault="00000000">
            <w:pPr>
              <w:rPr>
                <w:rFonts w:ascii="Courier New" w:eastAsia="Courier New" w:hAnsi="Courier New" w:cs="Courier New"/>
                <w:sz w:val="24"/>
                <w:szCs w:val="24"/>
              </w:rPr>
            </w:pPr>
            <w:r>
              <w:rPr>
                <w:rFonts w:ascii="Courier New" w:eastAsia="Courier New" w:hAnsi="Courier New" w:cs="Courier New"/>
                <w:sz w:val="24"/>
                <w:szCs w:val="24"/>
              </w:rPr>
              <w:t>Researcher ID</w:t>
            </w:r>
          </w:p>
        </w:tc>
        <w:tc>
          <w:tcPr>
            <w:tcW w:w="5835" w:type="dxa"/>
            <w:vAlign w:val="center"/>
          </w:tcPr>
          <w:p w:rsidR="00B5416C" w:rsidRDefault="00000000">
            <w:pPr>
              <w:rPr>
                <w:sz w:val="24"/>
                <w:szCs w:val="24"/>
              </w:rPr>
            </w:pPr>
            <w:r>
              <w:rPr>
                <w:sz w:val="24"/>
                <w:szCs w:val="24"/>
              </w:rPr>
              <w:t>Unique identifier of the researcher who authored the study (we assume only single-author studies)</w:t>
            </w:r>
          </w:p>
        </w:tc>
        <w:tc>
          <w:tcPr>
            <w:tcW w:w="1455" w:type="dxa"/>
            <w:vAlign w:val="center"/>
          </w:tcPr>
          <w:p w:rsidR="00B5416C" w:rsidRDefault="00000000">
            <w:pPr>
              <w:jc w:val="center"/>
              <w:rPr>
                <w:sz w:val="24"/>
                <w:szCs w:val="24"/>
              </w:rPr>
            </w:pPr>
            <w:r>
              <w:rPr>
                <w:sz w:val="24"/>
                <w:szCs w:val="24"/>
              </w:rPr>
              <w:t>–</w:t>
            </w:r>
          </w:p>
        </w:tc>
        <w:tc>
          <w:tcPr>
            <w:tcW w:w="1425" w:type="dxa"/>
            <w:vAlign w:val="center"/>
          </w:tcPr>
          <w:p w:rsidR="00B5416C" w:rsidRDefault="00000000">
            <w:pPr>
              <w:jc w:val="center"/>
              <w:rPr>
                <w:sz w:val="24"/>
                <w:szCs w:val="24"/>
              </w:rPr>
            </w:pPr>
            <w:r>
              <w:rPr>
                <w:sz w:val="24"/>
                <w:szCs w:val="24"/>
              </w:rPr>
              <w:t>Static</w:t>
            </w:r>
          </w:p>
        </w:tc>
        <w:tc>
          <w:tcPr>
            <w:tcW w:w="3330" w:type="dxa"/>
            <w:vAlign w:val="center"/>
          </w:tcPr>
          <w:p w:rsidR="00B5416C" w:rsidRDefault="00000000">
            <w:pPr>
              <w:jc w:val="center"/>
              <w:rPr>
                <w:sz w:val="24"/>
                <w:szCs w:val="24"/>
              </w:rPr>
            </w:pPr>
            <w:r>
              <w:rPr>
                <w:sz w:val="24"/>
                <w:szCs w:val="24"/>
              </w:rPr>
              <w:t>Positive integers</w:t>
            </w:r>
          </w:p>
        </w:tc>
      </w:tr>
      <w:tr w:rsidR="00B5416C">
        <w:trPr>
          <w:trHeight w:val="454"/>
        </w:trPr>
        <w:tc>
          <w:tcPr>
            <w:tcW w:w="2430" w:type="dxa"/>
            <w:vAlign w:val="center"/>
          </w:tcPr>
          <w:p w:rsidR="00B5416C" w:rsidRDefault="00000000">
            <w:pPr>
              <w:rPr>
                <w:rFonts w:ascii="Courier New" w:eastAsia="Courier New" w:hAnsi="Courier New" w:cs="Courier New"/>
                <w:sz w:val="24"/>
                <w:szCs w:val="24"/>
              </w:rPr>
            </w:pPr>
            <w:r>
              <w:rPr>
                <w:rFonts w:ascii="Courier New" w:eastAsia="Courier New" w:hAnsi="Courier New" w:cs="Courier New"/>
                <w:sz w:val="24"/>
                <w:szCs w:val="24"/>
              </w:rPr>
              <w:t>Effect ID</w:t>
            </w:r>
          </w:p>
        </w:tc>
        <w:tc>
          <w:tcPr>
            <w:tcW w:w="5835" w:type="dxa"/>
            <w:vAlign w:val="center"/>
          </w:tcPr>
          <w:p w:rsidR="00B5416C" w:rsidRDefault="00000000">
            <w:pPr>
              <w:rPr>
                <w:sz w:val="24"/>
                <w:szCs w:val="24"/>
              </w:rPr>
            </w:pPr>
            <w:r>
              <w:rPr>
                <w:sz w:val="24"/>
                <w:szCs w:val="24"/>
              </w:rPr>
              <w:t>Unique identifier of the effect the study investigates</w:t>
            </w:r>
          </w:p>
        </w:tc>
        <w:tc>
          <w:tcPr>
            <w:tcW w:w="1455" w:type="dxa"/>
            <w:vAlign w:val="center"/>
          </w:tcPr>
          <w:p w:rsidR="00B5416C" w:rsidRDefault="00000000">
            <w:pPr>
              <w:jc w:val="center"/>
              <w:rPr>
                <w:sz w:val="24"/>
                <w:szCs w:val="24"/>
              </w:rPr>
            </w:pPr>
            <w:r>
              <w:rPr>
                <w:sz w:val="24"/>
                <w:szCs w:val="24"/>
              </w:rPr>
              <w:t>–</w:t>
            </w:r>
          </w:p>
        </w:tc>
        <w:tc>
          <w:tcPr>
            <w:tcW w:w="1425" w:type="dxa"/>
            <w:vAlign w:val="center"/>
          </w:tcPr>
          <w:p w:rsidR="00B5416C" w:rsidRDefault="00000000">
            <w:pPr>
              <w:jc w:val="center"/>
              <w:rPr>
                <w:sz w:val="24"/>
                <w:szCs w:val="24"/>
              </w:rPr>
            </w:pPr>
            <w:r>
              <w:rPr>
                <w:sz w:val="24"/>
                <w:szCs w:val="24"/>
              </w:rPr>
              <w:t>Static</w:t>
            </w:r>
          </w:p>
        </w:tc>
        <w:tc>
          <w:tcPr>
            <w:tcW w:w="3330" w:type="dxa"/>
            <w:vAlign w:val="center"/>
          </w:tcPr>
          <w:p w:rsidR="00B5416C" w:rsidRDefault="00000000">
            <w:pPr>
              <w:jc w:val="center"/>
              <w:rPr>
                <w:sz w:val="24"/>
                <w:szCs w:val="24"/>
              </w:rPr>
            </w:pPr>
            <w:r>
              <w:rPr>
                <w:sz w:val="24"/>
                <w:szCs w:val="24"/>
              </w:rPr>
              <w:t>Positive integers</w:t>
            </w:r>
          </w:p>
        </w:tc>
      </w:tr>
      <w:tr w:rsidR="00B5416C">
        <w:trPr>
          <w:trHeight w:val="454"/>
        </w:trPr>
        <w:tc>
          <w:tcPr>
            <w:tcW w:w="2430" w:type="dxa"/>
            <w:vAlign w:val="center"/>
          </w:tcPr>
          <w:p w:rsidR="00B5416C" w:rsidRDefault="00000000">
            <w:pPr>
              <w:rPr>
                <w:rFonts w:ascii="Courier New" w:eastAsia="Courier New" w:hAnsi="Courier New" w:cs="Courier New"/>
                <w:sz w:val="24"/>
                <w:szCs w:val="24"/>
              </w:rPr>
            </w:pPr>
            <w:r>
              <w:rPr>
                <w:rFonts w:ascii="Courier New" w:eastAsia="Courier New" w:hAnsi="Courier New" w:cs="Courier New"/>
                <w:sz w:val="24"/>
                <w:szCs w:val="24"/>
              </w:rPr>
              <w:t>Timestep completed</w:t>
            </w:r>
          </w:p>
        </w:tc>
        <w:tc>
          <w:tcPr>
            <w:tcW w:w="5835" w:type="dxa"/>
            <w:vAlign w:val="center"/>
          </w:tcPr>
          <w:p w:rsidR="00B5416C" w:rsidRDefault="00B5557E">
            <w:pPr>
              <w:rPr>
                <w:sz w:val="24"/>
                <w:szCs w:val="24"/>
              </w:rPr>
            </w:pPr>
            <w:r>
              <w:rPr>
                <w:sz w:val="24"/>
                <w:szCs w:val="24"/>
              </w:rPr>
              <w:t>Timestep</w:t>
            </w:r>
            <w:r w:rsidR="00000000">
              <w:rPr>
                <w:sz w:val="24"/>
                <w:szCs w:val="24"/>
              </w:rPr>
              <w:t xml:space="preserve"> when study is completed</w:t>
            </w:r>
          </w:p>
        </w:tc>
        <w:tc>
          <w:tcPr>
            <w:tcW w:w="1455" w:type="dxa"/>
            <w:vAlign w:val="center"/>
          </w:tcPr>
          <w:p w:rsidR="00B5416C" w:rsidRDefault="00000000">
            <w:pPr>
              <w:jc w:val="center"/>
              <w:rPr>
                <w:sz w:val="24"/>
                <w:szCs w:val="24"/>
              </w:rPr>
            </w:pPr>
            <w:r>
              <w:rPr>
                <w:sz w:val="24"/>
                <w:szCs w:val="24"/>
              </w:rPr>
              <w:t>Timesteps</w:t>
            </w:r>
          </w:p>
        </w:tc>
        <w:tc>
          <w:tcPr>
            <w:tcW w:w="1425" w:type="dxa"/>
            <w:vAlign w:val="center"/>
          </w:tcPr>
          <w:p w:rsidR="00B5416C" w:rsidRDefault="00000000">
            <w:pPr>
              <w:jc w:val="center"/>
              <w:rPr>
                <w:sz w:val="24"/>
                <w:szCs w:val="24"/>
              </w:rPr>
            </w:pPr>
            <w:r>
              <w:rPr>
                <w:sz w:val="24"/>
                <w:szCs w:val="24"/>
              </w:rPr>
              <w:t>Static</w:t>
            </w:r>
          </w:p>
        </w:tc>
        <w:tc>
          <w:tcPr>
            <w:tcW w:w="3330" w:type="dxa"/>
            <w:vAlign w:val="center"/>
          </w:tcPr>
          <w:p w:rsidR="00B5416C" w:rsidRDefault="00000000">
            <w:pPr>
              <w:jc w:val="center"/>
              <w:rPr>
                <w:sz w:val="24"/>
                <w:szCs w:val="24"/>
              </w:rPr>
            </w:pPr>
            <w:r>
              <w:rPr>
                <w:sz w:val="24"/>
                <w:szCs w:val="24"/>
              </w:rPr>
              <w:t>Positive integers</w:t>
            </w:r>
          </w:p>
        </w:tc>
      </w:tr>
      <w:tr w:rsidR="00B5416C">
        <w:trPr>
          <w:trHeight w:val="454"/>
        </w:trPr>
        <w:tc>
          <w:tcPr>
            <w:tcW w:w="2430" w:type="dxa"/>
            <w:vAlign w:val="center"/>
          </w:tcPr>
          <w:p w:rsidR="00B5416C" w:rsidRDefault="00000000">
            <w:pPr>
              <w:rPr>
                <w:rFonts w:ascii="Courier New" w:eastAsia="Courier New" w:hAnsi="Courier New" w:cs="Courier New"/>
                <w:sz w:val="24"/>
                <w:szCs w:val="24"/>
              </w:rPr>
            </w:pPr>
            <w:r>
              <w:rPr>
                <w:rFonts w:ascii="Courier New" w:eastAsia="Courier New" w:hAnsi="Courier New" w:cs="Courier New"/>
                <w:sz w:val="24"/>
                <w:szCs w:val="24"/>
              </w:rPr>
              <w:t>Sample size</w:t>
            </w:r>
          </w:p>
        </w:tc>
        <w:tc>
          <w:tcPr>
            <w:tcW w:w="5835" w:type="dxa"/>
            <w:vAlign w:val="center"/>
          </w:tcPr>
          <w:p w:rsidR="00B5416C" w:rsidRDefault="00000000">
            <w:pPr>
              <w:rPr>
                <w:sz w:val="24"/>
                <w:szCs w:val="24"/>
              </w:rPr>
            </w:pPr>
            <w:r>
              <w:rPr>
                <w:sz w:val="24"/>
                <w:szCs w:val="24"/>
              </w:rPr>
              <w:t>Number of data points collected</w:t>
            </w:r>
          </w:p>
        </w:tc>
        <w:tc>
          <w:tcPr>
            <w:tcW w:w="1455" w:type="dxa"/>
            <w:vAlign w:val="center"/>
          </w:tcPr>
          <w:p w:rsidR="00B5416C" w:rsidRDefault="00000000">
            <w:pPr>
              <w:jc w:val="center"/>
              <w:rPr>
                <w:sz w:val="24"/>
                <w:szCs w:val="24"/>
              </w:rPr>
            </w:pPr>
            <w:r>
              <w:rPr>
                <w:sz w:val="24"/>
                <w:szCs w:val="24"/>
              </w:rPr>
              <w:t>Observations</w:t>
            </w:r>
          </w:p>
        </w:tc>
        <w:tc>
          <w:tcPr>
            <w:tcW w:w="1425" w:type="dxa"/>
            <w:vAlign w:val="center"/>
          </w:tcPr>
          <w:p w:rsidR="00B5416C" w:rsidRDefault="00000000">
            <w:pPr>
              <w:jc w:val="center"/>
              <w:rPr>
                <w:sz w:val="24"/>
                <w:szCs w:val="24"/>
              </w:rPr>
            </w:pPr>
            <w:r>
              <w:rPr>
                <w:sz w:val="24"/>
                <w:szCs w:val="24"/>
              </w:rPr>
              <w:t>Static</w:t>
            </w:r>
          </w:p>
        </w:tc>
        <w:tc>
          <w:tcPr>
            <w:tcW w:w="3330" w:type="dxa"/>
            <w:vAlign w:val="center"/>
          </w:tcPr>
          <w:p w:rsidR="00B5416C" w:rsidRPr="00B5557E" w:rsidRDefault="00000000">
            <w:pPr>
              <w:jc w:val="center"/>
              <w:rPr>
                <w:sz w:val="24"/>
                <w:szCs w:val="24"/>
              </w:rPr>
            </w:pPr>
            <w:r w:rsidRPr="00B5557E">
              <w:rPr>
                <w:sz w:val="24"/>
                <w:szCs w:val="24"/>
              </w:rPr>
              <w:t>Positive integers</w:t>
            </w:r>
          </w:p>
        </w:tc>
      </w:tr>
      <w:tr w:rsidR="00B5416C">
        <w:trPr>
          <w:trHeight w:val="454"/>
        </w:trPr>
        <w:tc>
          <w:tcPr>
            <w:tcW w:w="2430" w:type="dxa"/>
            <w:vAlign w:val="center"/>
          </w:tcPr>
          <w:p w:rsidR="00B5416C" w:rsidRDefault="00000000">
            <w:pPr>
              <w:rPr>
                <w:rFonts w:ascii="Courier New" w:eastAsia="Courier New" w:hAnsi="Courier New" w:cs="Courier New"/>
                <w:sz w:val="24"/>
                <w:szCs w:val="24"/>
              </w:rPr>
            </w:pPr>
            <w:r>
              <w:rPr>
                <w:rFonts w:ascii="Courier New" w:eastAsia="Courier New" w:hAnsi="Courier New" w:cs="Courier New"/>
                <w:sz w:val="24"/>
                <w:szCs w:val="24"/>
              </w:rPr>
              <w:t>Estimated mean</w:t>
            </w:r>
          </w:p>
        </w:tc>
        <w:tc>
          <w:tcPr>
            <w:tcW w:w="5835" w:type="dxa"/>
            <w:vAlign w:val="center"/>
          </w:tcPr>
          <w:p w:rsidR="00B5416C" w:rsidRDefault="00000000">
            <w:pPr>
              <w:rPr>
                <w:sz w:val="24"/>
                <w:szCs w:val="24"/>
              </w:rPr>
            </w:pPr>
            <w:r>
              <w:rPr>
                <w:sz w:val="24"/>
                <w:szCs w:val="24"/>
              </w:rPr>
              <w:t xml:space="preserve">The population effect size of </w:t>
            </w:r>
            <w:r>
              <w:rPr>
                <w:rFonts w:ascii="Courier New" w:eastAsia="Courier New" w:hAnsi="Courier New" w:cs="Courier New"/>
                <w:sz w:val="24"/>
                <w:szCs w:val="24"/>
              </w:rPr>
              <w:t>Effect ID</w:t>
            </w:r>
            <w:r>
              <w:rPr>
                <w:sz w:val="24"/>
                <w:szCs w:val="24"/>
              </w:rPr>
              <w:t xml:space="preserve"> based on this study</w:t>
            </w:r>
          </w:p>
        </w:tc>
        <w:tc>
          <w:tcPr>
            <w:tcW w:w="1455" w:type="dxa"/>
            <w:vAlign w:val="center"/>
          </w:tcPr>
          <w:p w:rsidR="00B5416C" w:rsidRDefault="00000000">
            <w:pPr>
              <w:jc w:val="center"/>
              <w:rPr>
                <w:sz w:val="24"/>
                <w:szCs w:val="24"/>
              </w:rPr>
            </w:pPr>
            <w:r>
              <w:rPr>
                <w:sz w:val="24"/>
                <w:szCs w:val="24"/>
              </w:rPr>
              <w:t>Cohens d</w:t>
            </w:r>
          </w:p>
        </w:tc>
        <w:tc>
          <w:tcPr>
            <w:tcW w:w="1425" w:type="dxa"/>
            <w:vAlign w:val="center"/>
          </w:tcPr>
          <w:p w:rsidR="00B5416C" w:rsidRDefault="00000000">
            <w:pPr>
              <w:jc w:val="center"/>
              <w:rPr>
                <w:sz w:val="24"/>
                <w:szCs w:val="24"/>
              </w:rPr>
            </w:pPr>
            <w:r>
              <w:rPr>
                <w:sz w:val="24"/>
                <w:szCs w:val="24"/>
              </w:rPr>
              <w:t>Static</w:t>
            </w:r>
          </w:p>
        </w:tc>
        <w:tc>
          <w:tcPr>
            <w:tcW w:w="3330" w:type="dxa"/>
            <w:vAlign w:val="center"/>
          </w:tcPr>
          <w:p w:rsidR="00B5416C" w:rsidRPr="00B5557E" w:rsidRDefault="00000000">
            <w:pPr>
              <w:jc w:val="center"/>
              <w:rPr>
                <w:sz w:val="24"/>
                <w:szCs w:val="24"/>
                <w:highlight w:val="yellow"/>
              </w:rPr>
            </w:pPr>
            <w:sdt>
              <w:sdtPr>
                <w:tag w:val="goog_rdk_0"/>
                <w:id w:val="1352790198"/>
              </w:sdtPr>
              <w:sdtContent>
                <w:r w:rsidRPr="00B5557E">
                  <w:rPr>
                    <w:rFonts w:eastAsia="Gungsuh"/>
                    <w:sz w:val="24"/>
                    <w:szCs w:val="24"/>
                  </w:rPr>
                  <w:t>[-∞, ∞]</w:t>
                </w:r>
              </w:sdtContent>
            </w:sdt>
          </w:p>
        </w:tc>
      </w:tr>
      <w:tr w:rsidR="00B5416C">
        <w:trPr>
          <w:trHeight w:val="454"/>
        </w:trPr>
        <w:tc>
          <w:tcPr>
            <w:tcW w:w="2430" w:type="dxa"/>
            <w:vAlign w:val="center"/>
          </w:tcPr>
          <w:p w:rsidR="00B5416C" w:rsidRDefault="00000000">
            <w:pPr>
              <w:rPr>
                <w:rFonts w:ascii="Courier New" w:eastAsia="Courier New" w:hAnsi="Courier New" w:cs="Courier New"/>
                <w:sz w:val="24"/>
                <w:szCs w:val="24"/>
              </w:rPr>
            </w:pPr>
            <w:r>
              <w:rPr>
                <w:rFonts w:ascii="Courier New" w:eastAsia="Courier New" w:hAnsi="Courier New" w:cs="Courier New"/>
                <w:sz w:val="24"/>
                <w:szCs w:val="24"/>
              </w:rPr>
              <w:t>Estimated standard error</w:t>
            </w:r>
          </w:p>
        </w:tc>
        <w:tc>
          <w:tcPr>
            <w:tcW w:w="5835" w:type="dxa"/>
            <w:vAlign w:val="center"/>
          </w:tcPr>
          <w:p w:rsidR="00B5416C" w:rsidRDefault="00000000">
            <w:pPr>
              <w:rPr>
                <w:sz w:val="24"/>
                <w:szCs w:val="24"/>
              </w:rPr>
            </w:pPr>
            <w:r>
              <w:rPr>
                <w:sz w:val="24"/>
                <w:szCs w:val="24"/>
              </w:rPr>
              <w:t xml:space="preserve">The standard error </w:t>
            </w:r>
            <w:proofErr w:type="gramStart"/>
            <w:r>
              <w:rPr>
                <w:sz w:val="24"/>
                <w:szCs w:val="24"/>
              </w:rPr>
              <w:t xml:space="preserve">of  </w:t>
            </w:r>
            <w:r>
              <w:rPr>
                <w:rFonts w:ascii="Courier New" w:eastAsia="Courier New" w:hAnsi="Courier New" w:cs="Courier New"/>
                <w:sz w:val="24"/>
                <w:szCs w:val="24"/>
              </w:rPr>
              <w:t>Estimated</w:t>
            </w:r>
            <w:proofErr w:type="gramEnd"/>
            <w:r>
              <w:rPr>
                <w:rFonts w:ascii="Courier New" w:eastAsia="Courier New" w:hAnsi="Courier New" w:cs="Courier New"/>
                <w:sz w:val="24"/>
                <w:szCs w:val="24"/>
              </w:rPr>
              <w:t xml:space="preserve"> mean</w:t>
            </w:r>
            <w:r>
              <w:rPr>
                <w:sz w:val="24"/>
                <w:szCs w:val="24"/>
              </w:rPr>
              <w:t xml:space="preserve"> based on this study</w:t>
            </w:r>
          </w:p>
        </w:tc>
        <w:tc>
          <w:tcPr>
            <w:tcW w:w="1455" w:type="dxa"/>
            <w:vAlign w:val="center"/>
          </w:tcPr>
          <w:p w:rsidR="00B5416C" w:rsidRDefault="00000000">
            <w:pPr>
              <w:jc w:val="center"/>
              <w:rPr>
                <w:sz w:val="24"/>
                <w:szCs w:val="24"/>
              </w:rPr>
            </w:pPr>
            <w:r>
              <w:rPr>
                <w:sz w:val="24"/>
                <w:szCs w:val="24"/>
              </w:rPr>
              <w:t>Cohens d</w:t>
            </w:r>
          </w:p>
        </w:tc>
        <w:tc>
          <w:tcPr>
            <w:tcW w:w="1425" w:type="dxa"/>
            <w:vAlign w:val="center"/>
          </w:tcPr>
          <w:p w:rsidR="00B5416C" w:rsidRDefault="00000000">
            <w:pPr>
              <w:jc w:val="center"/>
              <w:rPr>
                <w:sz w:val="24"/>
                <w:szCs w:val="24"/>
              </w:rPr>
            </w:pPr>
            <w:r>
              <w:rPr>
                <w:sz w:val="24"/>
                <w:szCs w:val="24"/>
              </w:rPr>
              <w:t>Static</w:t>
            </w:r>
          </w:p>
        </w:tc>
        <w:tc>
          <w:tcPr>
            <w:tcW w:w="3330" w:type="dxa"/>
            <w:vAlign w:val="center"/>
          </w:tcPr>
          <w:p w:rsidR="00B5416C" w:rsidRPr="00B5557E" w:rsidRDefault="00000000">
            <w:pPr>
              <w:jc w:val="center"/>
              <w:rPr>
                <w:sz w:val="24"/>
                <w:szCs w:val="24"/>
                <w:highlight w:val="yellow"/>
              </w:rPr>
            </w:pPr>
            <w:sdt>
              <w:sdtPr>
                <w:tag w:val="goog_rdk_1"/>
                <w:id w:val="-864070614"/>
              </w:sdtPr>
              <w:sdtContent>
                <w:r w:rsidRPr="00B5557E">
                  <w:rPr>
                    <w:rFonts w:eastAsia="Gungsuh"/>
                    <w:sz w:val="24"/>
                    <w:szCs w:val="24"/>
                  </w:rPr>
                  <w:t>[0, ∞]</w:t>
                </w:r>
              </w:sdtContent>
            </w:sdt>
          </w:p>
        </w:tc>
      </w:tr>
      <w:tr w:rsidR="00B5416C">
        <w:trPr>
          <w:trHeight w:val="454"/>
        </w:trPr>
        <w:tc>
          <w:tcPr>
            <w:tcW w:w="2430" w:type="dxa"/>
            <w:vAlign w:val="center"/>
          </w:tcPr>
          <w:p w:rsidR="00B5416C" w:rsidRDefault="00000000">
            <w:pPr>
              <w:rPr>
                <w:rFonts w:ascii="Courier New" w:eastAsia="Courier New" w:hAnsi="Courier New" w:cs="Courier New"/>
                <w:sz w:val="24"/>
                <w:szCs w:val="24"/>
              </w:rPr>
            </w:pPr>
            <w:r>
              <w:rPr>
                <w:rFonts w:ascii="Courier New" w:eastAsia="Courier New" w:hAnsi="Courier New" w:cs="Courier New"/>
                <w:i/>
                <w:sz w:val="24"/>
                <w:szCs w:val="24"/>
              </w:rPr>
              <w:t>p</w:t>
            </w:r>
            <w:r>
              <w:rPr>
                <w:rFonts w:ascii="Courier New" w:eastAsia="Courier New" w:hAnsi="Courier New" w:cs="Courier New"/>
                <w:sz w:val="24"/>
                <w:szCs w:val="24"/>
              </w:rPr>
              <w:t>-value</w:t>
            </w:r>
          </w:p>
        </w:tc>
        <w:tc>
          <w:tcPr>
            <w:tcW w:w="5835" w:type="dxa"/>
            <w:vAlign w:val="center"/>
          </w:tcPr>
          <w:p w:rsidR="00B5416C" w:rsidRDefault="00000000">
            <w:pPr>
              <w:rPr>
                <w:sz w:val="24"/>
                <w:szCs w:val="24"/>
              </w:rPr>
            </w:pPr>
            <w:r>
              <w:rPr>
                <w:sz w:val="24"/>
                <w:szCs w:val="24"/>
              </w:rPr>
              <w:t>Probability of observing the result under the null hypothesis</w:t>
            </w:r>
          </w:p>
        </w:tc>
        <w:tc>
          <w:tcPr>
            <w:tcW w:w="1455" w:type="dxa"/>
            <w:vAlign w:val="center"/>
          </w:tcPr>
          <w:p w:rsidR="00B5416C" w:rsidRDefault="00000000">
            <w:pPr>
              <w:jc w:val="center"/>
              <w:rPr>
                <w:sz w:val="24"/>
                <w:szCs w:val="24"/>
              </w:rPr>
            </w:pPr>
            <w:r>
              <w:rPr>
                <w:sz w:val="24"/>
                <w:szCs w:val="24"/>
              </w:rPr>
              <w:t>Probability</w:t>
            </w:r>
          </w:p>
        </w:tc>
        <w:tc>
          <w:tcPr>
            <w:tcW w:w="1425" w:type="dxa"/>
            <w:vAlign w:val="center"/>
          </w:tcPr>
          <w:p w:rsidR="00B5416C" w:rsidRDefault="00000000">
            <w:pPr>
              <w:jc w:val="center"/>
              <w:rPr>
                <w:sz w:val="24"/>
                <w:szCs w:val="24"/>
              </w:rPr>
            </w:pPr>
            <w:r>
              <w:rPr>
                <w:sz w:val="24"/>
                <w:szCs w:val="24"/>
              </w:rPr>
              <w:t>Static</w:t>
            </w:r>
          </w:p>
        </w:tc>
        <w:tc>
          <w:tcPr>
            <w:tcW w:w="3330" w:type="dxa"/>
            <w:vAlign w:val="center"/>
          </w:tcPr>
          <w:p w:rsidR="00B5416C" w:rsidRPr="00B5557E" w:rsidRDefault="00000000">
            <w:pPr>
              <w:jc w:val="center"/>
              <w:rPr>
                <w:sz w:val="24"/>
                <w:szCs w:val="24"/>
              </w:rPr>
            </w:pPr>
            <w:r w:rsidRPr="00B5557E">
              <w:rPr>
                <w:sz w:val="24"/>
                <w:szCs w:val="24"/>
              </w:rPr>
              <w:t>[0,1]</w:t>
            </w:r>
          </w:p>
        </w:tc>
      </w:tr>
      <w:tr w:rsidR="00B5416C">
        <w:trPr>
          <w:trHeight w:val="454"/>
        </w:trPr>
        <w:tc>
          <w:tcPr>
            <w:tcW w:w="2430" w:type="dxa"/>
            <w:vAlign w:val="center"/>
          </w:tcPr>
          <w:p w:rsidR="00B5416C" w:rsidRDefault="00000000">
            <w:pPr>
              <w:rPr>
                <w:rFonts w:ascii="Courier New" w:eastAsia="Courier New" w:hAnsi="Courier New" w:cs="Courier New"/>
                <w:sz w:val="24"/>
                <w:szCs w:val="24"/>
              </w:rPr>
            </w:pPr>
            <w:r>
              <w:rPr>
                <w:rFonts w:ascii="Courier New" w:eastAsia="Courier New" w:hAnsi="Courier New" w:cs="Courier New"/>
                <w:sz w:val="24"/>
                <w:szCs w:val="24"/>
              </w:rPr>
              <w:t>Novelty contribution</w:t>
            </w:r>
          </w:p>
        </w:tc>
        <w:tc>
          <w:tcPr>
            <w:tcW w:w="5835" w:type="dxa"/>
            <w:vAlign w:val="center"/>
          </w:tcPr>
          <w:p w:rsidR="00B5416C" w:rsidRDefault="00000000">
            <w:pPr>
              <w:rPr>
                <w:sz w:val="24"/>
                <w:szCs w:val="24"/>
              </w:rPr>
            </w:pPr>
            <w:r>
              <w:rPr>
                <w:sz w:val="24"/>
                <w:szCs w:val="24"/>
              </w:rPr>
              <w:t>How much the study shifted the community belief distribution (regardless of truth)</w:t>
            </w:r>
          </w:p>
        </w:tc>
        <w:tc>
          <w:tcPr>
            <w:tcW w:w="1455" w:type="dxa"/>
            <w:vAlign w:val="center"/>
          </w:tcPr>
          <w:p w:rsidR="00B5416C" w:rsidRDefault="00000000">
            <w:pPr>
              <w:jc w:val="center"/>
              <w:rPr>
                <w:sz w:val="24"/>
                <w:szCs w:val="24"/>
              </w:rPr>
            </w:pPr>
            <w:r>
              <w:rPr>
                <w:sz w:val="24"/>
                <w:szCs w:val="24"/>
              </w:rPr>
              <w:t>–</w:t>
            </w:r>
          </w:p>
        </w:tc>
        <w:tc>
          <w:tcPr>
            <w:tcW w:w="1425" w:type="dxa"/>
            <w:vAlign w:val="center"/>
          </w:tcPr>
          <w:p w:rsidR="00B5416C" w:rsidRDefault="00000000">
            <w:pPr>
              <w:jc w:val="center"/>
              <w:rPr>
                <w:sz w:val="24"/>
                <w:szCs w:val="24"/>
              </w:rPr>
            </w:pPr>
            <w:r>
              <w:rPr>
                <w:sz w:val="24"/>
                <w:szCs w:val="24"/>
              </w:rPr>
              <w:t>Static</w:t>
            </w:r>
          </w:p>
        </w:tc>
        <w:tc>
          <w:tcPr>
            <w:tcW w:w="3330" w:type="dxa"/>
            <w:vAlign w:val="center"/>
          </w:tcPr>
          <w:p w:rsidR="00B5416C" w:rsidRPr="00B5557E" w:rsidRDefault="00000000">
            <w:pPr>
              <w:jc w:val="center"/>
              <w:rPr>
                <w:sz w:val="24"/>
                <w:szCs w:val="24"/>
              </w:rPr>
            </w:pPr>
            <w:sdt>
              <w:sdtPr>
                <w:tag w:val="goog_rdk_2"/>
                <w:id w:val="-1973481603"/>
              </w:sdtPr>
              <w:sdtContent>
                <w:r w:rsidRPr="00B5557E">
                  <w:rPr>
                    <w:rFonts w:eastAsia="Gungsuh"/>
                    <w:sz w:val="24"/>
                    <w:szCs w:val="24"/>
                  </w:rPr>
                  <w:t>[0, ∞]</w:t>
                </w:r>
              </w:sdtContent>
            </w:sdt>
          </w:p>
        </w:tc>
      </w:tr>
      <w:tr w:rsidR="00B5416C">
        <w:trPr>
          <w:trHeight w:val="454"/>
        </w:trPr>
        <w:tc>
          <w:tcPr>
            <w:tcW w:w="2430" w:type="dxa"/>
            <w:vAlign w:val="center"/>
          </w:tcPr>
          <w:p w:rsidR="00B5416C" w:rsidRDefault="00000000">
            <w:pPr>
              <w:rPr>
                <w:rFonts w:ascii="Courier New" w:eastAsia="Courier New" w:hAnsi="Courier New" w:cs="Courier New"/>
                <w:sz w:val="24"/>
                <w:szCs w:val="24"/>
              </w:rPr>
            </w:pPr>
            <w:r>
              <w:rPr>
                <w:rFonts w:ascii="Courier New" w:eastAsia="Courier New" w:hAnsi="Courier New" w:cs="Courier New"/>
                <w:sz w:val="24"/>
                <w:szCs w:val="24"/>
              </w:rPr>
              <w:t>Truth contribution</w:t>
            </w:r>
          </w:p>
        </w:tc>
        <w:tc>
          <w:tcPr>
            <w:tcW w:w="5835" w:type="dxa"/>
            <w:vAlign w:val="center"/>
          </w:tcPr>
          <w:p w:rsidR="00B5416C" w:rsidRDefault="00000000">
            <w:pPr>
              <w:rPr>
                <w:sz w:val="24"/>
                <w:szCs w:val="24"/>
              </w:rPr>
            </w:pPr>
            <w:r>
              <w:rPr>
                <w:sz w:val="24"/>
                <w:szCs w:val="24"/>
              </w:rPr>
              <w:t>How much the study shifted the community belief distribution toward the truth</w:t>
            </w:r>
          </w:p>
        </w:tc>
        <w:tc>
          <w:tcPr>
            <w:tcW w:w="1455" w:type="dxa"/>
            <w:vAlign w:val="center"/>
          </w:tcPr>
          <w:p w:rsidR="00B5416C" w:rsidRDefault="00000000">
            <w:pPr>
              <w:jc w:val="center"/>
              <w:rPr>
                <w:sz w:val="24"/>
                <w:szCs w:val="24"/>
              </w:rPr>
            </w:pPr>
            <w:r>
              <w:rPr>
                <w:sz w:val="24"/>
                <w:szCs w:val="24"/>
              </w:rPr>
              <w:t>–</w:t>
            </w:r>
          </w:p>
        </w:tc>
        <w:tc>
          <w:tcPr>
            <w:tcW w:w="1425" w:type="dxa"/>
            <w:vAlign w:val="center"/>
          </w:tcPr>
          <w:p w:rsidR="00B5416C" w:rsidRDefault="00000000">
            <w:pPr>
              <w:jc w:val="center"/>
              <w:rPr>
                <w:sz w:val="24"/>
                <w:szCs w:val="24"/>
              </w:rPr>
            </w:pPr>
            <w:r>
              <w:rPr>
                <w:sz w:val="24"/>
                <w:szCs w:val="24"/>
              </w:rPr>
              <w:t>Static</w:t>
            </w:r>
          </w:p>
        </w:tc>
        <w:tc>
          <w:tcPr>
            <w:tcW w:w="3330" w:type="dxa"/>
            <w:vAlign w:val="center"/>
          </w:tcPr>
          <w:p w:rsidR="00B5416C" w:rsidRPr="00B5557E" w:rsidRDefault="00000000">
            <w:pPr>
              <w:jc w:val="center"/>
              <w:rPr>
                <w:sz w:val="24"/>
                <w:szCs w:val="24"/>
              </w:rPr>
            </w:pPr>
            <w:sdt>
              <w:sdtPr>
                <w:tag w:val="goog_rdk_3"/>
                <w:id w:val="-751215340"/>
              </w:sdtPr>
              <w:sdtContent>
                <w:r w:rsidRPr="00B5557E">
                  <w:rPr>
                    <w:rFonts w:eastAsia="Gungsuh"/>
                    <w:sz w:val="24"/>
                    <w:szCs w:val="24"/>
                  </w:rPr>
                  <w:t>[-∞, ∞]</w:t>
                </w:r>
              </w:sdtContent>
            </w:sdt>
          </w:p>
        </w:tc>
      </w:tr>
      <w:tr w:rsidR="00B5416C">
        <w:trPr>
          <w:trHeight w:val="454"/>
        </w:trPr>
        <w:tc>
          <w:tcPr>
            <w:tcW w:w="2430" w:type="dxa"/>
            <w:tcBorders>
              <w:bottom w:val="single" w:sz="4" w:space="0" w:color="000000"/>
            </w:tcBorders>
            <w:vAlign w:val="center"/>
          </w:tcPr>
          <w:p w:rsidR="00B5416C" w:rsidRDefault="00000000">
            <w:pPr>
              <w:rPr>
                <w:rFonts w:ascii="Courier New" w:eastAsia="Courier New" w:hAnsi="Courier New" w:cs="Courier New"/>
                <w:sz w:val="24"/>
                <w:szCs w:val="24"/>
              </w:rPr>
            </w:pPr>
            <w:r>
              <w:rPr>
                <w:rFonts w:ascii="Courier New" w:eastAsia="Courier New" w:hAnsi="Courier New" w:cs="Courier New"/>
                <w:sz w:val="24"/>
                <w:szCs w:val="24"/>
              </w:rPr>
              <w:t>Publication status</w:t>
            </w:r>
          </w:p>
        </w:tc>
        <w:tc>
          <w:tcPr>
            <w:tcW w:w="5835" w:type="dxa"/>
            <w:tcBorders>
              <w:bottom w:val="single" w:sz="4" w:space="0" w:color="000000"/>
            </w:tcBorders>
            <w:vAlign w:val="center"/>
          </w:tcPr>
          <w:p w:rsidR="00B5416C" w:rsidRDefault="00000000">
            <w:pPr>
              <w:rPr>
                <w:sz w:val="24"/>
                <w:szCs w:val="24"/>
              </w:rPr>
            </w:pPr>
            <w:r>
              <w:rPr>
                <w:sz w:val="24"/>
                <w:szCs w:val="24"/>
              </w:rPr>
              <w:t>Whether the study is published or not</w:t>
            </w:r>
          </w:p>
        </w:tc>
        <w:tc>
          <w:tcPr>
            <w:tcW w:w="1455" w:type="dxa"/>
            <w:tcBorders>
              <w:bottom w:val="single" w:sz="4" w:space="0" w:color="000000"/>
            </w:tcBorders>
            <w:vAlign w:val="center"/>
          </w:tcPr>
          <w:p w:rsidR="00B5416C" w:rsidRDefault="00000000">
            <w:pPr>
              <w:jc w:val="center"/>
              <w:rPr>
                <w:sz w:val="24"/>
                <w:szCs w:val="24"/>
              </w:rPr>
            </w:pPr>
            <w:r>
              <w:rPr>
                <w:sz w:val="24"/>
                <w:szCs w:val="24"/>
              </w:rPr>
              <w:t>–</w:t>
            </w:r>
          </w:p>
        </w:tc>
        <w:tc>
          <w:tcPr>
            <w:tcW w:w="1425" w:type="dxa"/>
            <w:tcBorders>
              <w:bottom w:val="single" w:sz="4" w:space="0" w:color="000000"/>
            </w:tcBorders>
            <w:vAlign w:val="center"/>
          </w:tcPr>
          <w:p w:rsidR="00B5416C" w:rsidRDefault="00000000">
            <w:pPr>
              <w:jc w:val="center"/>
              <w:rPr>
                <w:sz w:val="24"/>
                <w:szCs w:val="24"/>
              </w:rPr>
            </w:pPr>
            <w:r>
              <w:rPr>
                <w:sz w:val="24"/>
                <w:szCs w:val="24"/>
              </w:rPr>
              <w:t>Dynamic</w:t>
            </w:r>
          </w:p>
        </w:tc>
        <w:tc>
          <w:tcPr>
            <w:tcW w:w="3330" w:type="dxa"/>
            <w:tcBorders>
              <w:bottom w:val="single" w:sz="4" w:space="0" w:color="000000"/>
            </w:tcBorders>
            <w:vAlign w:val="center"/>
          </w:tcPr>
          <w:p w:rsidR="00B5416C" w:rsidRDefault="00000000">
            <w:pPr>
              <w:jc w:val="center"/>
              <w:rPr>
                <w:sz w:val="24"/>
                <w:szCs w:val="24"/>
              </w:rPr>
            </w:pPr>
            <w:r>
              <w:rPr>
                <w:sz w:val="24"/>
                <w:szCs w:val="24"/>
              </w:rPr>
              <w:t>0 = not published, 1 = published</w:t>
            </w:r>
          </w:p>
        </w:tc>
      </w:tr>
    </w:tbl>
    <w:p w:rsidR="00B5416C" w:rsidRDefault="00B5416C">
      <w:pPr>
        <w:pBdr>
          <w:top w:val="nil"/>
          <w:left w:val="nil"/>
          <w:bottom w:val="nil"/>
          <w:right w:val="nil"/>
          <w:between w:val="nil"/>
        </w:pBdr>
        <w:jc w:val="both"/>
        <w:rPr>
          <w:color w:val="000000"/>
          <w:sz w:val="24"/>
          <w:szCs w:val="24"/>
        </w:rPr>
      </w:pPr>
    </w:p>
    <w:p w:rsidR="00B5416C" w:rsidRDefault="00B5416C">
      <w:pPr>
        <w:pBdr>
          <w:top w:val="nil"/>
          <w:left w:val="nil"/>
          <w:bottom w:val="nil"/>
          <w:right w:val="nil"/>
          <w:between w:val="nil"/>
        </w:pBdr>
        <w:spacing w:after="240"/>
        <w:jc w:val="both"/>
        <w:rPr>
          <w:sz w:val="24"/>
          <w:szCs w:val="24"/>
        </w:rPr>
      </w:pPr>
    </w:p>
    <w:p w:rsidR="00B5416C" w:rsidRDefault="00B5416C">
      <w:pPr>
        <w:pBdr>
          <w:top w:val="nil"/>
          <w:left w:val="nil"/>
          <w:bottom w:val="nil"/>
          <w:right w:val="nil"/>
          <w:between w:val="nil"/>
        </w:pBdr>
        <w:spacing w:after="240"/>
        <w:jc w:val="both"/>
        <w:rPr>
          <w:sz w:val="24"/>
          <w:szCs w:val="24"/>
        </w:rPr>
      </w:pPr>
    </w:p>
    <w:p w:rsidR="00B5416C" w:rsidRDefault="00000000">
      <w:pPr>
        <w:spacing w:after="240"/>
        <w:jc w:val="both"/>
        <w:rPr>
          <w:color w:val="000000"/>
          <w:sz w:val="24"/>
          <w:szCs w:val="24"/>
        </w:rPr>
      </w:pPr>
      <w:r>
        <w:rPr>
          <w:sz w:val="24"/>
          <w:szCs w:val="24"/>
        </w:rPr>
        <w:lastRenderedPageBreak/>
        <w:br/>
      </w:r>
      <w:r>
        <w:rPr>
          <w:b/>
          <w:color w:val="000000"/>
          <w:sz w:val="24"/>
          <w:szCs w:val="24"/>
        </w:rPr>
        <w:t>Table 3</w:t>
      </w:r>
    </w:p>
    <w:p w:rsidR="00B5416C" w:rsidRDefault="00000000">
      <w:pPr>
        <w:pBdr>
          <w:top w:val="nil"/>
          <w:left w:val="nil"/>
          <w:bottom w:val="nil"/>
          <w:right w:val="nil"/>
          <w:between w:val="nil"/>
        </w:pBdr>
        <w:spacing w:after="240"/>
        <w:jc w:val="both"/>
        <w:rPr>
          <w:color w:val="000000"/>
          <w:sz w:val="24"/>
          <w:szCs w:val="24"/>
        </w:rPr>
      </w:pPr>
      <w:r>
        <w:rPr>
          <w:i/>
          <w:color w:val="000000"/>
          <w:sz w:val="24"/>
          <w:szCs w:val="24"/>
        </w:rPr>
        <w:t>Effect entities and their state variables</w:t>
      </w:r>
    </w:p>
    <w:tbl>
      <w:tblPr>
        <w:tblStyle w:val="a1"/>
        <w:tblW w:w="14482" w:type="dxa"/>
        <w:tblInd w:w="-15" w:type="dxa"/>
        <w:tblLayout w:type="fixed"/>
        <w:tblLook w:val="0000" w:firstRow="0" w:lastRow="0" w:firstColumn="0" w:lastColumn="0" w:noHBand="0" w:noVBand="0"/>
      </w:tblPr>
      <w:tblGrid>
        <w:gridCol w:w="2433"/>
        <w:gridCol w:w="5833"/>
        <w:gridCol w:w="1276"/>
        <w:gridCol w:w="1606"/>
        <w:gridCol w:w="3334"/>
      </w:tblGrid>
      <w:tr w:rsidR="00B5416C">
        <w:trPr>
          <w:trHeight w:val="443"/>
          <w:tblHeader/>
        </w:trPr>
        <w:tc>
          <w:tcPr>
            <w:tcW w:w="2434" w:type="dxa"/>
            <w:tcBorders>
              <w:top w:val="single" w:sz="4" w:space="0" w:color="000000"/>
              <w:bottom w:val="single" w:sz="4" w:space="0" w:color="000000"/>
            </w:tcBorders>
            <w:vAlign w:val="center"/>
          </w:tcPr>
          <w:p w:rsidR="00B5416C" w:rsidRDefault="00000000">
            <w:pPr>
              <w:jc w:val="center"/>
              <w:rPr>
                <w:sz w:val="24"/>
                <w:szCs w:val="24"/>
              </w:rPr>
            </w:pPr>
            <w:r>
              <w:rPr>
                <w:b/>
                <w:sz w:val="24"/>
                <w:szCs w:val="24"/>
              </w:rPr>
              <w:t>State Variable</w:t>
            </w:r>
          </w:p>
        </w:tc>
        <w:tc>
          <w:tcPr>
            <w:tcW w:w="5833" w:type="dxa"/>
            <w:tcBorders>
              <w:top w:val="single" w:sz="4" w:space="0" w:color="000000"/>
              <w:bottom w:val="single" w:sz="4" w:space="0" w:color="000000"/>
            </w:tcBorders>
            <w:vAlign w:val="center"/>
          </w:tcPr>
          <w:p w:rsidR="00B5416C" w:rsidRDefault="00000000">
            <w:pPr>
              <w:jc w:val="center"/>
              <w:rPr>
                <w:sz w:val="24"/>
                <w:szCs w:val="24"/>
              </w:rPr>
            </w:pPr>
            <w:r>
              <w:rPr>
                <w:b/>
                <w:sz w:val="24"/>
                <w:szCs w:val="24"/>
              </w:rPr>
              <w:t>Description</w:t>
            </w:r>
          </w:p>
        </w:tc>
        <w:tc>
          <w:tcPr>
            <w:tcW w:w="1276" w:type="dxa"/>
            <w:tcBorders>
              <w:top w:val="single" w:sz="4" w:space="0" w:color="000000"/>
              <w:bottom w:val="single" w:sz="4" w:space="0" w:color="000000"/>
            </w:tcBorders>
            <w:vAlign w:val="center"/>
          </w:tcPr>
          <w:p w:rsidR="00B5416C" w:rsidRDefault="00000000">
            <w:pPr>
              <w:jc w:val="center"/>
              <w:rPr>
                <w:sz w:val="24"/>
                <w:szCs w:val="24"/>
              </w:rPr>
            </w:pPr>
            <w:r>
              <w:rPr>
                <w:b/>
                <w:sz w:val="24"/>
                <w:szCs w:val="24"/>
              </w:rPr>
              <w:t>Units</w:t>
            </w:r>
          </w:p>
        </w:tc>
        <w:tc>
          <w:tcPr>
            <w:tcW w:w="1606" w:type="dxa"/>
            <w:tcBorders>
              <w:top w:val="single" w:sz="4" w:space="0" w:color="000000"/>
              <w:bottom w:val="single" w:sz="4" w:space="0" w:color="000000"/>
            </w:tcBorders>
            <w:vAlign w:val="center"/>
          </w:tcPr>
          <w:p w:rsidR="00B5416C" w:rsidRDefault="00000000">
            <w:pPr>
              <w:jc w:val="center"/>
              <w:rPr>
                <w:sz w:val="24"/>
                <w:szCs w:val="24"/>
              </w:rPr>
            </w:pPr>
            <w:r>
              <w:rPr>
                <w:b/>
                <w:sz w:val="24"/>
                <w:szCs w:val="24"/>
              </w:rPr>
              <w:t>Variability</w:t>
            </w:r>
          </w:p>
        </w:tc>
        <w:tc>
          <w:tcPr>
            <w:tcW w:w="3334" w:type="dxa"/>
            <w:tcBorders>
              <w:top w:val="single" w:sz="4" w:space="0" w:color="000000"/>
              <w:bottom w:val="single" w:sz="4" w:space="0" w:color="000000"/>
            </w:tcBorders>
            <w:vAlign w:val="center"/>
          </w:tcPr>
          <w:p w:rsidR="00B5416C" w:rsidRDefault="00000000">
            <w:pPr>
              <w:jc w:val="center"/>
              <w:rPr>
                <w:sz w:val="24"/>
                <w:szCs w:val="24"/>
              </w:rPr>
            </w:pPr>
            <w:r>
              <w:rPr>
                <w:b/>
                <w:sz w:val="24"/>
                <w:szCs w:val="24"/>
              </w:rPr>
              <w:t>Range/Values</w:t>
            </w:r>
          </w:p>
        </w:tc>
      </w:tr>
      <w:tr w:rsidR="00B5416C">
        <w:trPr>
          <w:trHeight w:val="454"/>
        </w:trPr>
        <w:tc>
          <w:tcPr>
            <w:tcW w:w="2434" w:type="dxa"/>
            <w:vAlign w:val="center"/>
          </w:tcPr>
          <w:p w:rsidR="00B5416C" w:rsidRDefault="00000000">
            <w:pPr>
              <w:rPr>
                <w:rFonts w:ascii="Courier New" w:eastAsia="Courier New" w:hAnsi="Courier New" w:cs="Courier New"/>
                <w:sz w:val="24"/>
                <w:szCs w:val="24"/>
              </w:rPr>
            </w:pPr>
            <w:r>
              <w:rPr>
                <w:rFonts w:ascii="Courier New" w:eastAsia="Courier New" w:hAnsi="Courier New" w:cs="Courier New"/>
                <w:sz w:val="24"/>
                <w:szCs w:val="24"/>
              </w:rPr>
              <w:t>Effect ID</w:t>
            </w:r>
          </w:p>
        </w:tc>
        <w:tc>
          <w:tcPr>
            <w:tcW w:w="5833" w:type="dxa"/>
            <w:vAlign w:val="center"/>
          </w:tcPr>
          <w:p w:rsidR="00B5416C" w:rsidRDefault="00000000">
            <w:pPr>
              <w:rPr>
                <w:sz w:val="24"/>
                <w:szCs w:val="24"/>
              </w:rPr>
            </w:pPr>
            <w:r>
              <w:rPr>
                <w:sz w:val="24"/>
                <w:szCs w:val="24"/>
              </w:rPr>
              <w:t>Unique identifier for each effect</w:t>
            </w:r>
          </w:p>
        </w:tc>
        <w:tc>
          <w:tcPr>
            <w:tcW w:w="1276" w:type="dxa"/>
            <w:vAlign w:val="center"/>
          </w:tcPr>
          <w:p w:rsidR="00B5416C" w:rsidRDefault="00000000">
            <w:pPr>
              <w:jc w:val="center"/>
              <w:rPr>
                <w:sz w:val="24"/>
                <w:szCs w:val="24"/>
              </w:rPr>
            </w:pPr>
            <w:r>
              <w:rPr>
                <w:sz w:val="24"/>
                <w:szCs w:val="24"/>
              </w:rPr>
              <w:t>–</w:t>
            </w:r>
          </w:p>
        </w:tc>
        <w:tc>
          <w:tcPr>
            <w:tcW w:w="1606" w:type="dxa"/>
            <w:vAlign w:val="center"/>
          </w:tcPr>
          <w:p w:rsidR="00B5416C" w:rsidRDefault="00000000">
            <w:pPr>
              <w:jc w:val="center"/>
              <w:rPr>
                <w:sz w:val="24"/>
                <w:szCs w:val="24"/>
              </w:rPr>
            </w:pPr>
            <w:r>
              <w:rPr>
                <w:sz w:val="24"/>
                <w:szCs w:val="24"/>
              </w:rPr>
              <w:t>Static</w:t>
            </w:r>
          </w:p>
        </w:tc>
        <w:tc>
          <w:tcPr>
            <w:tcW w:w="3334" w:type="dxa"/>
            <w:vAlign w:val="center"/>
          </w:tcPr>
          <w:p w:rsidR="00B5416C" w:rsidRDefault="00000000">
            <w:pPr>
              <w:jc w:val="center"/>
              <w:rPr>
                <w:sz w:val="24"/>
                <w:szCs w:val="24"/>
              </w:rPr>
            </w:pPr>
            <w:r>
              <w:rPr>
                <w:sz w:val="24"/>
                <w:szCs w:val="24"/>
              </w:rPr>
              <w:t>Positive integers</w:t>
            </w:r>
          </w:p>
        </w:tc>
      </w:tr>
      <w:tr w:rsidR="00B5416C">
        <w:trPr>
          <w:trHeight w:val="454"/>
        </w:trPr>
        <w:tc>
          <w:tcPr>
            <w:tcW w:w="2434" w:type="dxa"/>
            <w:vAlign w:val="center"/>
          </w:tcPr>
          <w:p w:rsidR="00B5416C" w:rsidRDefault="00000000">
            <w:pPr>
              <w:rPr>
                <w:rFonts w:ascii="Courier New" w:eastAsia="Courier New" w:hAnsi="Courier New" w:cs="Courier New"/>
                <w:sz w:val="24"/>
                <w:szCs w:val="24"/>
              </w:rPr>
            </w:pPr>
            <w:r>
              <w:rPr>
                <w:rFonts w:ascii="Courier New" w:eastAsia="Courier New" w:hAnsi="Courier New" w:cs="Courier New"/>
                <w:sz w:val="24"/>
                <w:szCs w:val="24"/>
              </w:rPr>
              <w:t>Timestep</w:t>
            </w:r>
          </w:p>
        </w:tc>
        <w:tc>
          <w:tcPr>
            <w:tcW w:w="5833" w:type="dxa"/>
            <w:vAlign w:val="center"/>
          </w:tcPr>
          <w:p w:rsidR="00B5416C" w:rsidRDefault="00000000">
            <w:pPr>
              <w:rPr>
                <w:sz w:val="24"/>
                <w:szCs w:val="24"/>
              </w:rPr>
            </w:pPr>
            <w:r>
              <w:rPr>
                <w:sz w:val="24"/>
                <w:szCs w:val="24"/>
              </w:rPr>
              <w:t>Current timestep when recording effect information</w:t>
            </w:r>
          </w:p>
        </w:tc>
        <w:tc>
          <w:tcPr>
            <w:tcW w:w="1276" w:type="dxa"/>
            <w:vAlign w:val="center"/>
          </w:tcPr>
          <w:p w:rsidR="00B5416C" w:rsidRDefault="00000000">
            <w:pPr>
              <w:jc w:val="center"/>
              <w:rPr>
                <w:sz w:val="24"/>
                <w:szCs w:val="24"/>
              </w:rPr>
            </w:pPr>
            <w:r>
              <w:rPr>
                <w:sz w:val="24"/>
                <w:szCs w:val="24"/>
              </w:rPr>
              <w:t>Timesteps</w:t>
            </w:r>
          </w:p>
        </w:tc>
        <w:tc>
          <w:tcPr>
            <w:tcW w:w="1606" w:type="dxa"/>
            <w:vAlign w:val="center"/>
          </w:tcPr>
          <w:p w:rsidR="00B5416C" w:rsidRDefault="00000000">
            <w:pPr>
              <w:jc w:val="center"/>
              <w:rPr>
                <w:sz w:val="24"/>
                <w:szCs w:val="24"/>
              </w:rPr>
            </w:pPr>
            <w:r>
              <w:rPr>
                <w:sz w:val="24"/>
                <w:szCs w:val="24"/>
              </w:rPr>
              <w:t>Static</w:t>
            </w:r>
          </w:p>
        </w:tc>
        <w:tc>
          <w:tcPr>
            <w:tcW w:w="3334" w:type="dxa"/>
            <w:vAlign w:val="center"/>
          </w:tcPr>
          <w:p w:rsidR="00B5416C" w:rsidRDefault="00000000">
            <w:pPr>
              <w:jc w:val="center"/>
              <w:rPr>
                <w:sz w:val="24"/>
                <w:szCs w:val="24"/>
              </w:rPr>
            </w:pPr>
            <w:r>
              <w:rPr>
                <w:sz w:val="24"/>
                <w:szCs w:val="24"/>
              </w:rPr>
              <w:t>Positive integers</w:t>
            </w:r>
          </w:p>
        </w:tc>
      </w:tr>
      <w:tr w:rsidR="00B5416C">
        <w:trPr>
          <w:trHeight w:val="454"/>
        </w:trPr>
        <w:tc>
          <w:tcPr>
            <w:tcW w:w="2434" w:type="dxa"/>
            <w:vAlign w:val="center"/>
          </w:tcPr>
          <w:p w:rsidR="00B5416C" w:rsidRDefault="00000000">
            <w:pPr>
              <w:rPr>
                <w:rFonts w:ascii="Courier New" w:eastAsia="Courier New" w:hAnsi="Courier New" w:cs="Courier New"/>
                <w:sz w:val="24"/>
                <w:szCs w:val="24"/>
              </w:rPr>
            </w:pPr>
            <w:r>
              <w:rPr>
                <w:rFonts w:ascii="Courier New" w:eastAsia="Courier New" w:hAnsi="Courier New" w:cs="Courier New"/>
                <w:sz w:val="24"/>
                <w:szCs w:val="24"/>
              </w:rPr>
              <w:t xml:space="preserve">True effect </w:t>
            </w:r>
            <w:proofErr w:type="gramStart"/>
            <w:r>
              <w:rPr>
                <w:rFonts w:ascii="Courier New" w:eastAsia="Courier New" w:hAnsi="Courier New" w:cs="Courier New"/>
                <w:sz w:val="24"/>
                <w:szCs w:val="24"/>
              </w:rPr>
              <w:t>mean</w:t>
            </w:r>
            <w:proofErr w:type="gramEnd"/>
          </w:p>
        </w:tc>
        <w:tc>
          <w:tcPr>
            <w:tcW w:w="5833" w:type="dxa"/>
            <w:vAlign w:val="center"/>
          </w:tcPr>
          <w:p w:rsidR="00B5416C" w:rsidRDefault="00000000">
            <w:pPr>
              <w:rPr>
                <w:sz w:val="24"/>
                <w:szCs w:val="24"/>
              </w:rPr>
            </w:pPr>
            <w:r>
              <w:rPr>
                <w:sz w:val="24"/>
                <w:szCs w:val="24"/>
              </w:rPr>
              <w:t xml:space="preserve">The true underlying population effect size of this </w:t>
            </w:r>
            <w:r>
              <w:rPr>
                <w:rFonts w:ascii="Courier New" w:eastAsia="Courier New" w:hAnsi="Courier New" w:cs="Courier New"/>
                <w:sz w:val="24"/>
                <w:szCs w:val="24"/>
              </w:rPr>
              <w:t>Effect ID</w:t>
            </w:r>
          </w:p>
        </w:tc>
        <w:tc>
          <w:tcPr>
            <w:tcW w:w="1276" w:type="dxa"/>
          </w:tcPr>
          <w:p w:rsidR="00B5416C" w:rsidRDefault="00000000">
            <w:pPr>
              <w:jc w:val="center"/>
            </w:pPr>
            <w:r>
              <w:rPr>
                <w:sz w:val="24"/>
                <w:szCs w:val="24"/>
              </w:rPr>
              <w:t>Cohens d</w:t>
            </w:r>
          </w:p>
        </w:tc>
        <w:tc>
          <w:tcPr>
            <w:tcW w:w="1606" w:type="dxa"/>
            <w:vAlign w:val="center"/>
          </w:tcPr>
          <w:p w:rsidR="00B5416C" w:rsidRDefault="00000000">
            <w:pPr>
              <w:jc w:val="center"/>
              <w:rPr>
                <w:sz w:val="24"/>
                <w:szCs w:val="24"/>
              </w:rPr>
            </w:pPr>
            <w:r>
              <w:rPr>
                <w:sz w:val="24"/>
                <w:szCs w:val="24"/>
              </w:rPr>
              <w:t>Static</w:t>
            </w:r>
          </w:p>
        </w:tc>
        <w:tc>
          <w:tcPr>
            <w:tcW w:w="3334" w:type="dxa"/>
            <w:vAlign w:val="center"/>
          </w:tcPr>
          <w:p w:rsidR="00B5416C" w:rsidRPr="00B5557E" w:rsidRDefault="00000000">
            <w:pPr>
              <w:jc w:val="center"/>
              <w:rPr>
                <w:sz w:val="24"/>
                <w:szCs w:val="24"/>
                <w:highlight w:val="yellow"/>
              </w:rPr>
            </w:pPr>
            <w:sdt>
              <w:sdtPr>
                <w:tag w:val="goog_rdk_4"/>
                <w:id w:val="-1168085034"/>
              </w:sdtPr>
              <w:sdtContent>
                <w:r w:rsidRPr="00B5557E">
                  <w:rPr>
                    <w:rFonts w:eastAsia="Gungsuh"/>
                    <w:sz w:val="24"/>
                    <w:szCs w:val="24"/>
                  </w:rPr>
                  <w:t>[-∞, ∞]</w:t>
                </w:r>
              </w:sdtContent>
            </w:sdt>
          </w:p>
        </w:tc>
      </w:tr>
      <w:tr w:rsidR="00B5416C">
        <w:trPr>
          <w:trHeight w:val="454"/>
        </w:trPr>
        <w:tc>
          <w:tcPr>
            <w:tcW w:w="2434" w:type="dxa"/>
            <w:vAlign w:val="center"/>
          </w:tcPr>
          <w:p w:rsidR="00B5416C" w:rsidRDefault="00000000">
            <w:pPr>
              <w:rPr>
                <w:rFonts w:ascii="Courier New" w:eastAsia="Courier New" w:hAnsi="Courier New" w:cs="Courier New"/>
                <w:sz w:val="24"/>
                <w:szCs w:val="24"/>
              </w:rPr>
            </w:pPr>
            <w:r>
              <w:rPr>
                <w:rFonts w:ascii="Courier New" w:eastAsia="Courier New" w:hAnsi="Courier New" w:cs="Courier New"/>
                <w:sz w:val="24"/>
                <w:szCs w:val="24"/>
              </w:rPr>
              <w:t>True effect variance</w:t>
            </w:r>
          </w:p>
        </w:tc>
        <w:tc>
          <w:tcPr>
            <w:tcW w:w="5833" w:type="dxa"/>
            <w:vAlign w:val="center"/>
          </w:tcPr>
          <w:p w:rsidR="00B5416C" w:rsidRDefault="00000000">
            <w:pPr>
              <w:rPr>
                <w:sz w:val="24"/>
                <w:szCs w:val="24"/>
              </w:rPr>
            </w:pPr>
            <w:r>
              <w:rPr>
                <w:sz w:val="24"/>
                <w:szCs w:val="24"/>
              </w:rPr>
              <w:t xml:space="preserve">The variance of the </w:t>
            </w:r>
            <w:r>
              <w:rPr>
                <w:rFonts w:ascii="Courier New" w:eastAsia="Courier New" w:hAnsi="Courier New" w:cs="Courier New"/>
                <w:sz w:val="24"/>
                <w:szCs w:val="24"/>
              </w:rPr>
              <w:t xml:space="preserve">True effect </w:t>
            </w:r>
            <w:proofErr w:type="gramStart"/>
            <w:r>
              <w:rPr>
                <w:rFonts w:ascii="Courier New" w:eastAsia="Courier New" w:hAnsi="Courier New" w:cs="Courier New"/>
                <w:sz w:val="24"/>
                <w:szCs w:val="24"/>
              </w:rPr>
              <w:t>mean</w:t>
            </w:r>
            <w:proofErr w:type="gramEnd"/>
          </w:p>
        </w:tc>
        <w:tc>
          <w:tcPr>
            <w:tcW w:w="1276" w:type="dxa"/>
          </w:tcPr>
          <w:p w:rsidR="00B5416C" w:rsidRDefault="00000000">
            <w:pPr>
              <w:jc w:val="center"/>
            </w:pPr>
            <w:r>
              <w:rPr>
                <w:sz w:val="24"/>
                <w:szCs w:val="24"/>
              </w:rPr>
              <w:t>Cohens d</w:t>
            </w:r>
          </w:p>
        </w:tc>
        <w:tc>
          <w:tcPr>
            <w:tcW w:w="1606" w:type="dxa"/>
            <w:vAlign w:val="center"/>
          </w:tcPr>
          <w:p w:rsidR="00B5416C" w:rsidRDefault="00000000">
            <w:pPr>
              <w:jc w:val="center"/>
              <w:rPr>
                <w:sz w:val="24"/>
                <w:szCs w:val="24"/>
              </w:rPr>
            </w:pPr>
            <w:r>
              <w:rPr>
                <w:sz w:val="24"/>
                <w:szCs w:val="24"/>
              </w:rPr>
              <w:t>Static</w:t>
            </w:r>
          </w:p>
        </w:tc>
        <w:tc>
          <w:tcPr>
            <w:tcW w:w="3334" w:type="dxa"/>
            <w:vAlign w:val="center"/>
          </w:tcPr>
          <w:p w:rsidR="00B5416C" w:rsidRPr="00B5557E" w:rsidRDefault="00000000">
            <w:pPr>
              <w:jc w:val="center"/>
              <w:rPr>
                <w:sz w:val="24"/>
                <w:szCs w:val="24"/>
                <w:highlight w:val="yellow"/>
              </w:rPr>
            </w:pPr>
            <w:sdt>
              <w:sdtPr>
                <w:tag w:val="goog_rdk_5"/>
                <w:id w:val="-1701851845"/>
              </w:sdtPr>
              <w:sdtContent>
                <w:r w:rsidRPr="00B5557E">
                  <w:rPr>
                    <w:rFonts w:eastAsia="Gungsuh"/>
                    <w:sz w:val="24"/>
                    <w:szCs w:val="24"/>
                  </w:rPr>
                  <w:t>[0, ∞]</w:t>
                </w:r>
              </w:sdtContent>
            </w:sdt>
          </w:p>
        </w:tc>
      </w:tr>
      <w:tr w:rsidR="00B5416C">
        <w:trPr>
          <w:trHeight w:val="454"/>
        </w:trPr>
        <w:tc>
          <w:tcPr>
            <w:tcW w:w="2434" w:type="dxa"/>
            <w:vAlign w:val="center"/>
          </w:tcPr>
          <w:p w:rsidR="00B5416C" w:rsidRDefault="00000000">
            <w:pPr>
              <w:rPr>
                <w:rFonts w:ascii="Courier New" w:eastAsia="Courier New" w:hAnsi="Courier New" w:cs="Courier New"/>
                <w:sz w:val="24"/>
                <w:szCs w:val="24"/>
              </w:rPr>
            </w:pPr>
            <w:r>
              <w:rPr>
                <w:rFonts w:ascii="Courier New" w:eastAsia="Courier New" w:hAnsi="Courier New" w:cs="Courier New"/>
                <w:sz w:val="24"/>
                <w:szCs w:val="24"/>
              </w:rPr>
              <w:t>Prior mean</w:t>
            </w:r>
          </w:p>
        </w:tc>
        <w:tc>
          <w:tcPr>
            <w:tcW w:w="5833" w:type="dxa"/>
            <w:vAlign w:val="center"/>
          </w:tcPr>
          <w:p w:rsidR="00B5416C" w:rsidRDefault="00000000">
            <w:pPr>
              <w:rPr>
                <w:sz w:val="24"/>
                <w:szCs w:val="24"/>
              </w:rPr>
            </w:pPr>
            <w:r>
              <w:rPr>
                <w:sz w:val="24"/>
                <w:szCs w:val="24"/>
              </w:rPr>
              <w:t xml:space="preserve">The mean effect size in the community’s belief distribution (updated across all published studies on this </w:t>
            </w:r>
            <w:r>
              <w:rPr>
                <w:rFonts w:ascii="Courier New" w:eastAsia="Courier New" w:hAnsi="Courier New" w:cs="Courier New"/>
                <w:sz w:val="24"/>
                <w:szCs w:val="24"/>
              </w:rPr>
              <w:t>Effect ID</w:t>
            </w:r>
            <w:r>
              <w:rPr>
                <w:sz w:val="24"/>
                <w:szCs w:val="24"/>
              </w:rPr>
              <w:t>)</w:t>
            </w:r>
          </w:p>
        </w:tc>
        <w:tc>
          <w:tcPr>
            <w:tcW w:w="1276" w:type="dxa"/>
          </w:tcPr>
          <w:p w:rsidR="00B5416C" w:rsidRDefault="00000000">
            <w:pPr>
              <w:jc w:val="center"/>
            </w:pPr>
            <w:r>
              <w:rPr>
                <w:sz w:val="24"/>
                <w:szCs w:val="24"/>
              </w:rPr>
              <w:t>Cohens d</w:t>
            </w:r>
          </w:p>
        </w:tc>
        <w:tc>
          <w:tcPr>
            <w:tcW w:w="1606" w:type="dxa"/>
            <w:vAlign w:val="center"/>
          </w:tcPr>
          <w:p w:rsidR="00B5416C" w:rsidRDefault="00000000">
            <w:pPr>
              <w:jc w:val="center"/>
              <w:rPr>
                <w:sz w:val="24"/>
                <w:szCs w:val="24"/>
              </w:rPr>
            </w:pPr>
            <w:r>
              <w:rPr>
                <w:sz w:val="24"/>
                <w:szCs w:val="24"/>
              </w:rPr>
              <w:t>Dynamic</w:t>
            </w:r>
          </w:p>
        </w:tc>
        <w:tc>
          <w:tcPr>
            <w:tcW w:w="3334" w:type="dxa"/>
            <w:vAlign w:val="center"/>
          </w:tcPr>
          <w:p w:rsidR="00B5416C" w:rsidRPr="00B5557E" w:rsidRDefault="00000000">
            <w:pPr>
              <w:jc w:val="center"/>
              <w:rPr>
                <w:sz w:val="24"/>
                <w:szCs w:val="24"/>
                <w:highlight w:val="yellow"/>
              </w:rPr>
            </w:pPr>
            <w:sdt>
              <w:sdtPr>
                <w:tag w:val="goog_rdk_6"/>
                <w:id w:val="-1680659965"/>
              </w:sdtPr>
              <w:sdtContent>
                <w:r w:rsidRPr="00B5557E">
                  <w:rPr>
                    <w:rFonts w:eastAsia="Gungsuh"/>
                    <w:sz w:val="24"/>
                    <w:szCs w:val="24"/>
                  </w:rPr>
                  <w:t>[-∞, ∞]</w:t>
                </w:r>
              </w:sdtContent>
            </w:sdt>
          </w:p>
        </w:tc>
      </w:tr>
      <w:tr w:rsidR="00B5416C">
        <w:trPr>
          <w:trHeight w:val="454"/>
        </w:trPr>
        <w:tc>
          <w:tcPr>
            <w:tcW w:w="2434" w:type="dxa"/>
            <w:tcBorders>
              <w:bottom w:val="single" w:sz="4" w:space="0" w:color="000000"/>
            </w:tcBorders>
            <w:vAlign w:val="center"/>
          </w:tcPr>
          <w:p w:rsidR="00B5416C" w:rsidRDefault="00000000">
            <w:pPr>
              <w:rPr>
                <w:rFonts w:ascii="Courier New" w:eastAsia="Courier New" w:hAnsi="Courier New" w:cs="Courier New"/>
                <w:sz w:val="24"/>
                <w:szCs w:val="24"/>
              </w:rPr>
            </w:pPr>
            <w:r>
              <w:rPr>
                <w:rFonts w:ascii="Courier New" w:eastAsia="Courier New" w:hAnsi="Courier New" w:cs="Courier New"/>
                <w:sz w:val="24"/>
                <w:szCs w:val="24"/>
              </w:rPr>
              <w:t>Prior variance</w:t>
            </w:r>
          </w:p>
        </w:tc>
        <w:tc>
          <w:tcPr>
            <w:tcW w:w="5833" w:type="dxa"/>
            <w:tcBorders>
              <w:bottom w:val="single" w:sz="4" w:space="0" w:color="000000"/>
            </w:tcBorders>
            <w:vAlign w:val="center"/>
          </w:tcPr>
          <w:p w:rsidR="00B5416C" w:rsidRDefault="00000000">
            <w:pPr>
              <w:rPr>
                <w:sz w:val="24"/>
                <w:szCs w:val="24"/>
              </w:rPr>
            </w:pPr>
            <w:r>
              <w:rPr>
                <w:sz w:val="24"/>
                <w:szCs w:val="24"/>
              </w:rPr>
              <w:t xml:space="preserve">The variance in the community’s belief distribution (updated across all published studies on this </w:t>
            </w:r>
            <w:r>
              <w:rPr>
                <w:rFonts w:ascii="Courier New" w:eastAsia="Courier New" w:hAnsi="Courier New" w:cs="Courier New"/>
                <w:sz w:val="24"/>
                <w:szCs w:val="24"/>
              </w:rPr>
              <w:t>Effect ID</w:t>
            </w:r>
            <w:r>
              <w:rPr>
                <w:sz w:val="24"/>
                <w:szCs w:val="24"/>
              </w:rPr>
              <w:t>)</w:t>
            </w:r>
          </w:p>
        </w:tc>
        <w:tc>
          <w:tcPr>
            <w:tcW w:w="1276" w:type="dxa"/>
            <w:tcBorders>
              <w:bottom w:val="single" w:sz="4" w:space="0" w:color="000000"/>
            </w:tcBorders>
          </w:tcPr>
          <w:p w:rsidR="00B5416C" w:rsidRDefault="00000000">
            <w:pPr>
              <w:jc w:val="center"/>
            </w:pPr>
            <w:r>
              <w:rPr>
                <w:sz w:val="24"/>
                <w:szCs w:val="24"/>
              </w:rPr>
              <w:t>Cohens d</w:t>
            </w:r>
          </w:p>
        </w:tc>
        <w:tc>
          <w:tcPr>
            <w:tcW w:w="1606" w:type="dxa"/>
            <w:tcBorders>
              <w:bottom w:val="single" w:sz="4" w:space="0" w:color="000000"/>
            </w:tcBorders>
            <w:vAlign w:val="center"/>
          </w:tcPr>
          <w:p w:rsidR="00B5416C" w:rsidRDefault="00000000">
            <w:pPr>
              <w:jc w:val="center"/>
              <w:rPr>
                <w:sz w:val="24"/>
                <w:szCs w:val="24"/>
              </w:rPr>
            </w:pPr>
            <w:r>
              <w:rPr>
                <w:sz w:val="24"/>
                <w:szCs w:val="24"/>
              </w:rPr>
              <w:t>Dynamic</w:t>
            </w:r>
          </w:p>
        </w:tc>
        <w:tc>
          <w:tcPr>
            <w:tcW w:w="3334" w:type="dxa"/>
            <w:tcBorders>
              <w:bottom w:val="single" w:sz="4" w:space="0" w:color="000000"/>
            </w:tcBorders>
            <w:vAlign w:val="center"/>
          </w:tcPr>
          <w:p w:rsidR="00B5416C" w:rsidRPr="00B5557E" w:rsidRDefault="00000000">
            <w:pPr>
              <w:jc w:val="center"/>
              <w:rPr>
                <w:sz w:val="24"/>
                <w:szCs w:val="24"/>
                <w:highlight w:val="yellow"/>
              </w:rPr>
            </w:pPr>
            <w:sdt>
              <w:sdtPr>
                <w:tag w:val="goog_rdk_7"/>
                <w:id w:val="-2094336278"/>
              </w:sdtPr>
              <w:sdtContent>
                <w:r w:rsidRPr="00B5557E">
                  <w:rPr>
                    <w:rFonts w:eastAsia="Gungsuh"/>
                    <w:sz w:val="24"/>
                    <w:szCs w:val="24"/>
                  </w:rPr>
                  <w:t>[0, ∞]</w:t>
                </w:r>
              </w:sdtContent>
            </w:sdt>
          </w:p>
        </w:tc>
      </w:tr>
    </w:tbl>
    <w:p w:rsidR="00B5416C" w:rsidRDefault="00B5416C">
      <w:pPr>
        <w:pBdr>
          <w:top w:val="nil"/>
          <w:left w:val="nil"/>
          <w:bottom w:val="nil"/>
          <w:right w:val="nil"/>
          <w:between w:val="nil"/>
        </w:pBdr>
        <w:spacing w:before="280" w:after="280"/>
        <w:jc w:val="both"/>
        <w:rPr>
          <w:color w:val="000000"/>
          <w:sz w:val="24"/>
          <w:szCs w:val="24"/>
        </w:rPr>
      </w:pPr>
    </w:p>
    <w:p w:rsidR="00B5416C" w:rsidRDefault="00B5416C">
      <w:pPr>
        <w:pBdr>
          <w:top w:val="nil"/>
          <w:left w:val="nil"/>
          <w:bottom w:val="nil"/>
          <w:right w:val="nil"/>
          <w:between w:val="nil"/>
        </w:pBdr>
        <w:spacing w:before="280" w:after="280"/>
        <w:jc w:val="both"/>
        <w:rPr>
          <w:color w:val="000000"/>
          <w:sz w:val="24"/>
          <w:szCs w:val="24"/>
        </w:rPr>
        <w:sectPr w:rsidR="00B5416C">
          <w:pgSz w:w="16838" w:h="11906" w:orient="landscape"/>
          <w:pgMar w:top="1417" w:right="1134" w:bottom="1417" w:left="1417" w:header="708" w:footer="708" w:gutter="0"/>
          <w:cols w:space="720"/>
        </w:sectPr>
      </w:pPr>
    </w:p>
    <w:p w:rsidR="00B5416C" w:rsidRDefault="00000000">
      <w:pPr>
        <w:pStyle w:val="Heading2"/>
        <w:spacing w:after="240"/>
        <w:jc w:val="both"/>
      </w:pPr>
      <w:r>
        <w:lastRenderedPageBreak/>
        <w:t>3. Process overview and scheduling</w:t>
      </w:r>
    </w:p>
    <w:p w:rsidR="00B5416C" w:rsidRDefault="00000000">
      <w:pPr>
        <w:pBdr>
          <w:top w:val="nil"/>
          <w:left w:val="nil"/>
          <w:bottom w:val="nil"/>
          <w:right w:val="nil"/>
          <w:between w:val="nil"/>
        </w:pBdr>
        <w:spacing w:before="280" w:after="280"/>
        <w:jc w:val="both"/>
        <w:rPr>
          <w:color w:val="000000"/>
          <w:sz w:val="24"/>
          <w:szCs w:val="24"/>
        </w:rPr>
      </w:pPr>
      <w:r>
        <w:rPr>
          <w:color w:val="000000"/>
          <w:sz w:val="24"/>
          <w:szCs w:val="24"/>
        </w:rPr>
        <w:t xml:space="preserve">A visual overview of the model is provided in Figure 1. The model proceeds in discrete timesteps, </w:t>
      </w:r>
      <w:r>
        <w:rPr>
          <w:sz w:val="24"/>
          <w:szCs w:val="24"/>
        </w:rPr>
        <w:t xml:space="preserve">where </w:t>
      </w:r>
      <w:r>
        <w:rPr>
          <w:color w:val="000000"/>
          <w:sz w:val="24"/>
          <w:szCs w:val="24"/>
        </w:rPr>
        <w:t xml:space="preserve">processes occur in a fixed order. </w:t>
      </w:r>
      <w:r>
        <w:rPr>
          <w:sz w:val="24"/>
          <w:szCs w:val="24"/>
        </w:rPr>
        <w:t>E</w:t>
      </w:r>
      <w:r>
        <w:rPr>
          <w:color w:val="000000"/>
          <w:sz w:val="24"/>
          <w:szCs w:val="24"/>
        </w:rPr>
        <w:t>ach step is completed by all agents before the next begins.</w:t>
      </w:r>
    </w:p>
    <w:p w:rsidR="00B5416C" w:rsidRDefault="00000000">
      <w:pPr>
        <w:pBdr>
          <w:top w:val="nil"/>
          <w:left w:val="nil"/>
          <w:bottom w:val="nil"/>
          <w:right w:val="nil"/>
          <w:between w:val="nil"/>
        </w:pBdr>
        <w:spacing w:before="280" w:after="280"/>
        <w:jc w:val="both"/>
        <w:rPr>
          <w:color w:val="000000"/>
          <w:sz w:val="24"/>
          <w:szCs w:val="24"/>
        </w:rPr>
      </w:pPr>
      <w:r>
        <w:rPr>
          <w:color w:val="000000"/>
          <w:sz w:val="24"/>
          <w:szCs w:val="24"/>
        </w:rPr>
        <w:t xml:space="preserve">First, researcher agents run original or replication studies according to their </w:t>
      </w:r>
      <w:r>
        <w:rPr>
          <w:rFonts w:ascii="Courier New" w:eastAsia="Courier New" w:hAnsi="Courier New" w:cs="Courier New"/>
          <w:color w:val="000000"/>
          <w:sz w:val="24"/>
          <w:szCs w:val="24"/>
        </w:rPr>
        <w:t xml:space="preserve">replication </w:t>
      </w:r>
      <w:r>
        <w:rPr>
          <w:rFonts w:ascii="Courier New" w:eastAsia="Courier New" w:hAnsi="Courier New" w:cs="Courier New"/>
          <w:sz w:val="24"/>
          <w:szCs w:val="24"/>
        </w:rPr>
        <w:t>probability</w:t>
      </w:r>
      <w:r>
        <w:rPr>
          <w:color w:val="000000"/>
          <w:sz w:val="24"/>
          <w:szCs w:val="24"/>
        </w:rPr>
        <w:t xml:space="preserve">. Next, the </w:t>
      </w:r>
      <w:r>
        <w:rPr>
          <w:sz w:val="24"/>
          <w:szCs w:val="24"/>
        </w:rPr>
        <w:t>studies</w:t>
      </w:r>
      <w:r>
        <w:rPr>
          <w:color w:val="000000"/>
          <w:sz w:val="24"/>
          <w:szCs w:val="24"/>
        </w:rPr>
        <w:t xml:space="preserve"> are assigned scores for </w:t>
      </w:r>
      <w:r>
        <w:rPr>
          <w:rFonts w:ascii="Courier New" w:eastAsia="Courier New" w:hAnsi="Courier New" w:cs="Courier New"/>
          <w:color w:val="000000"/>
          <w:sz w:val="24"/>
          <w:szCs w:val="24"/>
        </w:rPr>
        <w:t>novelty contribution</w:t>
      </w:r>
      <w:r>
        <w:rPr>
          <w:color w:val="000000"/>
          <w:sz w:val="24"/>
          <w:szCs w:val="24"/>
        </w:rPr>
        <w:t xml:space="preserve"> and </w:t>
      </w:r>
      <w:r>
        <w:rPr>
          <w:rFonts w:ascii="Courier New" w:eastAsia="Courier New" w:hAnsi="Courier New" w:cs="Courier New"/>
          <w:color w:val="000000"/>
          <w:sz w:val="24"/>
          <w:szCs w:val="24"/>
        </w:rPr>
        <w:t>truth contribution</w:t>
      </w:r>
      <w:r>
        <w:rPr>
          <w:color w:val="000000"/>
          <w:sz w:val="24"/>
          <w:szCs w:val="24"/>
        </w:rPr>
        <w:t xml:space="preserve">. In the novelty-based selection condition, publication bias decides which </w:t>
      </w:r>
      <w:r>
        <w:rPr>
          <w:sz w:val="24"/>
          <w:szCs w:val="24"/>
        </w:rPr>
        <w:t>studies</w:t>
      </w:r>
      <w:r>
        <w:rPr>
          <w:color w:val="000000"/>
          <w:sz w:val="24"/>
          <w:szCs w:val="24"/>
        </w:rPr>
        <w:t xml:space="preserve"> are published based on their </w:t>
      </w:r>
      <w:r>
        <w:rPr>
          <w:rFonts w:ascii="Courier New" w:eastAsia="Courier New" w:hAnsi="Courier New" w:cs="Courier New"/>
          <w:color w:val="000000"/>
          <w:sz w:val="24"/>
          <w:szCs w:val="24"/>
        </w:rPr>
        <w:t>novelty contribu</w:t>
      </w:r>
      <w:r>
        <w:rPr>
          <w:rFonts w:ascii="Courier New" w:eastAsia="Courier New" w:hAnsi="Courier New" w:cs="Courier New"/>
          <w:sz w:val="24"/>
          <w:szCs w:val="24"/>
        </w:rPr>
        <w:t>tion</w:t>
      </w:r>
      <w:r>
        <w:rPr>
          <w:sz w:val="24"/>
          <w:szCs w:val="24"/>
        </w:rPr>
        <w:t xml:space="preserve"> </w:t>
      </w:r>
      <w:r>
        <w:rPr>
          <w:color w:val="000000"/>
          <w:sz w:val="24"/>
          <w:szCs w:val="24"/>
        </w:rPr>
        <w:t xml:space="preserve">and </w:t>
      </w:r>
      <w:r>
        <w:rPr>
          <w:rFonts w:ascii="Courier New" w:eastAsia="Courier New" w:hAnsi="Courier New" w:cs="Courier New"/>
          <w:i/>
          <w:color w:val="000000"/>
          <w:sz w:val="24"/>
          <w:szCs w:val="24"/>
        </w:rPr>
        <w:t>p</w:t>
      </w:r>
      <w:r>
        <w:rPr>
          <w:rFonts w:ascii="Courier New" w:eastAsia="Courier New" w:hAnsi="Courier New" w:cs="Courier New"/>
          <w:color w:val="000000"/>
          <w:sz w:val="24"/>
          <w:szCs w:val="24"/>
        </w:rPr>
        <w:t>-value</w:t>
      </w:r>
      <w:r>
        <w:rPr>
          <w:color w:val="000000"/>
          <w:sz w:val="24"/>
          <w:szCs w:val="24"/>
        </w:rPr>
        <w:t xml:space="preserve">. In the truth-based selection condition, all </w:t>
      </w:r>
      <w:r>
        <w:rPr>
          <w:sz w:val="24"/>
          <w:szCs w:val="24"/>
        </w:rPr>
        <w:t>studies</w:t>
      </w:r>
      <w:r>
        <w:rPr>
          <w:color w:val="000000"/>
          <w:sz w:val="24"/>
          <w:szCs w:val="24"/>
        </w:rPr>
        <w:t xml:space="preserve"> are published. Published </w:t>
      </w:r>
      <w:r>
        <w:rPr>
          <w:sz w:val="24"/>
          <w:szCs w:val="24"/>
        </w:rPr>
        <w:t>studies</w:t>
      </w:r>
      <w:r>
        <w:rPr>
          <w:color w:val="000000"/>
          <w:sz w:val="24"/>
          <w:szCs w:val="24"/>
        </w:rPr>
        <w:t xml:space="preserve"> are used to update the </w:t>
      </w:r>
      <w:r>
        <w:rPr>
          <w:rFonts w:ascii="Courier New" w:eastAsia="Courier New" w:hAnsi="Courier New" w:cs="Courier New"/>
          <w:color w:val="000000"/>
          <w:sz w:val="24"/>
          <w:szCs w:val="24"/>
        </w:rPr>
        <w:t>prior mean</w:t>
      </w:r>
      <w:r>
        <w:rPr>
          <w:color w:val="000000"/>
          <w:sz w:val="24"/>
          <w:szCs w:val="24"/>
        </w:rPr>
        <w:t xml:space="preserve"> and </w:t>
      </w:r>
      <w:r>
        <w:rPr>
          <w:rFonts w:ascii="Courier New" w:eastAsia="Courier New" w:hAnsi="Courier New" w:cs="Courier New"/>
          <w:color w:val="000000"/>
          <w:sz w:val="24"/>
          <w:szCs w:val="24"/>
        </w:rPr>
        <w:t>prior variance</w:t>
      </w:r>
      <w:r>
        <w:rPr>
          <w:color w:val="000000"/>
          <w:sz w:val="24"/>
          <w:szCs w:val="24"/>
        </w:rPr>
        <w:t xml:space="preserve"> of the community belief distributions for the relevant </w:t>
      </w:r>
      <w:r>
        <w:rPr>
          <w:rFonts w:ascii="Courier New" w:eastAsia="Courier New" w:hAnsi="Courier New" w:cs="Courier New"/>
          <w:sz w:val="24"/>
          <w:szCs w:val="24"/>
        </w:rPr>
        <w:t>Effect ID</w:t>
      </w:r>
      <w:r>
        <w:rPr>
          <w:color w:val="000000"/>
          <w:sz w:val="24"/>
          <w:szCs w:val="24"/>
        </w:rPr>
        <w:t xml:space="preserve">. </w:t>
      </w:r>
      <w:r>
        <w:rPr>
          <w:sz w:val="24"/>
          <w:szCs w:val="24"/>
        </w:rPr>
        <w:t>At regular intervals after a set number of timesteps</w:t>
      </w:r>
      <w:r>
        <w:rPr>
          <w:color w:val="000000"/>
          <w:sz w:val="24"/>
          <w:szCs w:val="24"/>
        </w:rPr>
        <w:t xml:space="preserve">, researcher agents undergo promotion and exit decisions (i.e. a career turnover phase) based on the active selection condition (novelty-based or truth-based). New agents in the system </w:t>
      </w:r>
      <w:r>
        <w:rPr>
          <w:sz w:val="24"/>
          <w:szCs w:val="24"/>
        </w:rPr>
        <w:t>inherit</w:t>
      </w:r>
      <w:r>
        <w:rPr>
          <w:color w:val="000000"/>
          <w:sz w:val="24"/>
          <w:szCs w:val="24"/>
        </w:rPr>
        <w:t xml:space="preserve"> their </w:t>
      </w:r>
      <w:r>
        <w:rPr>
          <w:rFonts w:ascii="Courier New" w:eastAsia="Courier New" w:hAnsi="Courier New" w:cs="Courier New"/>
          <w:color w:val="000000"/>
          <w:sz w:val="24"/>
          <w:szCs w:val="24"/>
        </w:rPr>
        <w:t>replication probability</w:t>
      </w:r>
      <w:r>
        <w:rPr>
          <w:sz w:val="24"/>
          <w:szCs w:val="24"/>
        </w:rPr>
        <w:t xml:space="preserve"> </w:t>
      </w:r>
      <w:r>
        <w:rPr>
          <w:color w:val="000000"/>
          <w:sz w:val="24"/>
          <w:szCs w:val="24"/>
        </w:rPr>
        <w:t xml:space="preserve">and </w:t>
      </w:r>
      <w:r>
        <w:rPr>
          <w:rFonts w:ascii="Courier New" w:eastAsia="Courier New" w:hAnsi="Courier New" w:cs="Courier New"/>
          <w:color w:val="000000"/>
          <w:sz w:val="24"/>
          <w:szCs w:val="24"/>
        </w:rPr>
        <w:t>target power</w:t>
      </w:r>
      <w:r>
        <w:rPr>
          <w:color w:val="000000"/>
          <w:sz w:val="24"/>
          <w:szCs w:val="24"/>
        </w:rPr>
        <w:t xml:space="preserve"> from existing scores </w:t>
      </w:r>
      <w:r>
        <w:rPr>
          <w:sz w:val="24"/>
          <w:szCs w:val="24"/>
        </w:rPr>
        <w:t xml:space="preserve">within the active academic population with some additional random variation to capture imperfect transmission, individual variability, and innovation. </w:t>
      </w:r>
      <w:r>
        <w:rPr>
          <w:color w:val="000000"/>
          <w:sz w:val="24"/>
          <w:szCs w:val="24"/>
        </w:rPr>
        <w:t xml:space="preserve">Finally, at the end of each timestep, the overall system state (e.g., distribution of replication tendencies, accuracy of community beliefs) is recorded. </w:t>
      </w:r>
    </w:p>
    <w:p w:rsidR="00B5416C" w:rsidRDefault="00000000">
      <w:pPr>
        <w:pBdr>
          <w:top w:val="nil"/>
          <w:left w:val="nil"/>
          <w:bottom w:val="nil"/>
          <w:right w:val="nil"/>
          <w:between w:val="nil"/>
        </w:pBdr>
        <w:jc w:val="both"/>
        <w:rPr>
          <w:color w:val="000000"/>
          <w:sz w:val="24"/>
          <w:szCs w:val="24"/>
        </w:rPr>
      </w:pPr>
      <w:r>
        <w:rPr>
          <w:b/>
          <w:color w:val="000000"/>
          <w:sz w:val="24"/>
          <w:szCs w:val="24"/>
        </w:rPr>
        <w:t>Figure 1</w:t>
      </w:r>
    </w:p>
    <w:p w:rsidR="00B5416C" w:rsidRDefault="00B5416C">
      <w:pPr>
        <w:pBdr>
          <w:top w:val="nil"/>
          <w:left w:val="nil"/>
          <w:bottom w:val="nil"/>
          <w:right w:val="nil"/>
          <w:between w:val="nil"/>
        </w:pBdr>
        <w:jc w:val="both"/>
        <w:rPr>
          <w:color w:val="000000"/>
          <w:sz w:val="24"/>
          <w:szCs w:val="24"/>
        </w:rPr>
      </w:pPr>
    </w:p>
    <w:p w:rsidR="00B5416C" w:rsidRDefault="00B5557E">
      <w:pPr>
        <w:pBdr>
          <w:top w:val="nil"/>
          <w:left w:val="nil"/>
          <w:bottom w:val="nil"/>
          <w:right w:val="nil"/>
          <w:between w:val="nil"/>
        </w:pBdr>
        <w:jc w:val="both"/>
        <w:rPr>
          <w:color w:val="000000"/>
          <w:sz w:val="24"/>
          <w:szCs w:val="24"/>
        </w:rPr>
      </w:pPr>
      <w:r>
        <w:rPr>
          <w:noProof/>
          <w:color w:val="000000"/>
          <w:sz w:val="24"/>
          <w:szCs w:val="24"/>
        </w:rPr>
        <w:drawing>
          <wp:anchor distT="0" distB="0" distL="114300" distR="114300" simplePos="0" relativeHeight="251658240" behindDoc="0" locked="0" layoutInCell="1" allowOverlap="1">
            <wp:simplePos x="0" y="0"/>
            <wp:positionH relativeFrom="margin">
              <wp:posOffset>-337185</wp:posOffset>
            </wp:positionH>
            <wp:positionV relativeFrom="margin">
              <wp:posOffset>4290940</wp:posOffset>
            </wp:positionV>
            <wp:extent cx="6456045" cy="3917315"/>
            <wp:effectExtent l="0" t="0" r="0" b="0"/>
            <wp:wrapSquare wrapText="bothSides"/>
            <wp:docPr id="93842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5912" name="Picture 9384259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56045" cy="3917315"/>
                    </a:xfrm>
                    <a:prstGeom prst="rect">
                      <a:avLst/>
                    </a:prstGeom>
                  </pic:spPr>
                </pic:pic>
              </a:graphicData>
            </a:graphic>
            <wp14:sizeRelH relativeFrom="margin">
              <wp14:pctWidth>0</wp14:pctWidth>
            </wp14:sizeRelH>
            <wp14:sizeRelV relativeFrom="margin">
              <wp14:pctHeight>0</wp14:pctHeight>
            </wp14:sizeRelV>
          </wp:anchor>
        </w:drawing>
      </w:r>
      <w:r w:rsidR="00000000">
        <w:rPr>
          <w:i/>
          <w:color w:val="000000"/>
          <w:sz w:val="24"/>
          <w:szCs w:val="24"/>
        </w:rPr>
        <w:t xml:space="preserve">Visual ODD of the </w:t>
      </w:r>
      <w:r w:rsidR="00000000">
        <w:rPr>
          <w:i/>
          <w:sz w:val="24"/>
          <w:szCs w:val="24"/>
        </w:rPr>
        <w:t>Science Under Selection</w:t>
      </w:r>
      <w:r w:rsidR="00000000">
        <w:rPr>
          <w:i/>
          <w:color w:val="000000"/>
          <w:sz w:val="24"/>
          <w:szCs w:val="24"/>
        </w:rPr>
        <w:t xml:space="preserve"> </w:t>
      </w:r>
      <w:r w:rsidR="00000000">
        <w:rPr>
          <w:i/>
          <w:sz w:val="24"/>
          <w:szCs w:val="24"/>
        </w:rPr>
        <w:t>Agent-Based Model</w:t>
      </w:r>
    </w:p>
    <w:p w:rsidR="00B5416C" w:rsidRDefault="00B5416C">
      <w:pPr>
        <w:pBdr>
          <w:top w:val="nil"/>
          <w:left w:val="nil"/>
          <w:bottom w:val="nil"/>
          <w:right w:val="nil"/>
          <w:between w:val="nil"/>
        </w:pBdr>
        <w:spacing w:before="280" w:after="280"/>
        <w:rPr>
          <w:color w:val="000000"/>
          <w:sz w:val="24"/>
          <w:szCs w:val="24"/>
        </w:rPr>
      </w:pPr>
    </w:p>
    <w:p w:rsidR="00B5416C" w:rsidRDefault="00000000">
      <w:pPr>
        <w:pStyle w:val="Heading2"/>
        <w:spacing w:after="240"/>
        <w:jc w:val="both"/>
      </w:pPr>
      <w:r>
        <w:br w:type="page"/>
      </w:r>
      <w:r>
        <w:lastRenderedPageBreak/>
        <w:t>4. Design concepts</w:t>
      </w:r>
    </w:p>
    <w:p w:rsidR="00B5416C" w:rsidRDefault="00000000">
      <w:pPr>
        <w:pBdr>
          <w:top w:val="nil"/>
          <w:left w:val="nil"/>
          <w:bottom w:val="nil"/>
          <w:right w:val="nil"/>
          <w:between w:val="nil"/>
        </w:pBdr>
        <w:spacing w:before="280" w:after="280"/>
        <w:jc w:val="both"/>
        <w:rPr>
          <w:color w:val="000000"/>
          <w:sz w:val="24"/>
          <w:szCs w:val="24"/>
        </w:rPr>
      </w:pPr>
      <w:r>
        <w:rPr>
          <w:b/>
          <w:i/>
          <w:color w:val="000000"/>
          <w:sz w:val="24"/>
          <w:szCs w:val="24"/>
        </w:rPr>
        <w:t>Basic principles.</w:t>
      </w:r>
      <w:r>
        <w:rPr>
          <w:color w:val="000000"/>
          <w:sz w:val="24"/>
          <w:szCs w:val="24"/>
        </w:rPr>
        <w:t xml:space="preserve"> The model is grounded in evolutionary theory applied to academic progress. The design reflects the principle that individual traits (research </w:t>
      </w:r>
      <w:r>
        <w:rPr>
          <w:sz w:val="24"/>
          <w:szCs w:val="24"/>
        </w:rPr>
        <w:t>tendencies</w:t>
      </w:r>
      <w:r>
        <w:rPr>
          <w:color w:val="000000"/>
          <w:sz w:val="24"/>
          <w:szCs w:val="24"/>
        </w:rPr>
        <w:t xml:space="preserve">) can spread or decline </w:t>
      </w:r>
      <w:r>
        <w:rPr>
          <w:sz w:val="24"/>
          <w:szCs w:val="24"/>
        </w:rPr>
        <w:t>via</w:t>
      </w:r>
      <w:r>
        <w:rPr>
          <w:color w:val="000000"/>
          <w:sz w:val="24"/>
          <w:szCs w:val="24"/>
        </w:rPr>
        <w:t xml:space="preserve"> selection pressures imposed by institutional structures. Specifically, this model e</w:t>
      </w:r>
      <w:r>
        <w:rPr>
          <w:sz w:val="24"/>
          <w:szCs w:val="24"/>
        </w:rPr>
        <w:t>xplores</w:t>
      </w:r>
      <w:r>
        <w:rPr>
          <w:color w:val="000000"/>
          <w:sz w:val="24"/>
          <w:szCs w:val="24"/>
        </w:rPr>
        <w:t xml:space="preserve"> the balance of original and replication research </w:t>
      </w:r>
      <w:r>
        <w:rPr>
          <w:sz w:val="24"/>
          <w:szCs w:val="24"/>
        </w:rPr>
        <w:t>and</w:t>
      </w:r>
      <w:r>
        <w:rPr>
          <w:color w:val="000000"/>
          <w:sz w:val="24"/>
          <w:szCs w:val="24"/>
        </w:rPr>
        <w:t xml:space="preserve"> us</w:t>
      </w:r>
      <w:r>
        <w:rPr>
          <w:sz w:val="24"/>
          <w:szCs w:val="24"/>
        </w:rPr>
        <w:t>es</w:t>
      </w:r>
      <w:r>
        <w:rPr>
          <w:color w:val="000000"/>
          <w:sz w:val="24"/>
          <w:szCs w:val="24"/>
        </w:rPr>
        <w:t xml:space="preserve"> evolutionary dynamics to reveal ideal conditions</w:t>
      </w:r>
      <w:r>
        <w:rPr>
          <w:sz w:val="24"/>
          <w:szCs w:val="24"/>
        </w:rPr>
        <w:t xml:space="preserve"> for scientific progress.</w:t>
      </w:r>
    </w:p>
    <w:p w:rsidR="00B5416C" w:rsidRDefault="00000000">
      <w:pPr>
        <w:pBdr>
          <w:top w:val="nil"/>
          <w:left w:val="nil"/>
          <w:bottom w:val="nil"/>
          <w:right w:val="nil"/>
          <w:between w:val="nil"/>
        </w:pBdr>
        <w:spacing w:before="280" w:after="280"/>
        <w:jc w:val="both"/>
        <w:rPr>
          <w:color w:val="000000"/>
          <w:sz w:val="24"/>
          <w:szCs w:val="24"/>
        </w:rPr>
      </w:pPr>
      <w:r>
        <w:rPr>
          <w:b/>
          <w:i/>
          <w:color w:val="000000"/>
          <w:sz w:val="24"/>
          <w:szCs w:val="24"/>
        </w:rPr>
        <w:t>Emergence.</w:t>
      </w:r>
      <w:r>
        <w:rPr>
          <w:color w:val="000000"/>
          <w:sz w:val="24"/>
          <w:szCs w:val="24"/>
        </w:rPr>
        <w:t xml:space="preserve"> System-level outcomes such as the balance between original and replication research and the accuracy of community beliefs emerge from the interaction of researcher traits, </w:t>
      </w:r>
      <w:r>
        <w:rPr>
          <w:sz w:val="24"/>
          <w:szCs w:val="24"/>
        </w:rPr>
        <w:t>studies</w:t>
      </w:r>
      <w:r>
        <w:rPr>
          <w:color w:val="000000"/>
          <w:sz w:val="24"/>
          <w:szCs w:val="24"/>
        </w:rPr>
        <w:t>, and selection pressure.</w:t>
      </w:r>
    </w:p>
    <w:p w:rsidR="00B5416C" w:rsidRDefault="00000000">
      <w:pPr>
        <w:pBdr>
          <w:top w:val="nil"/>
          <w:left w:val="nil"/>
          <w:bottom w:val="nil"/>
          <w:right w:val="nil"/>
          <w:between w:val="nil"/>
        </w:pBdr>
        <w:spacing w:before="280" w:after="280"/>
        <w:jc w:val="both"/>
        <w:rPr>
          <w:color w:val="000000"/>
          <w:sz w:val="24"/>
          <w:szCs w:val="24"/>
        </w:rPr>
      </w:pPr>
      <w:r>
        <w:rPr>
          <w:b/>
          <w:i/>
          <w:color w:val="000000"/>
          <w:sz w:val="24"/>
          <w:szCs w:val="24"/>
        </w:rPr>
        <w:t>Adaptation.</w:t>
      </w:r>
      <w:r>
        <w:rPr>
          <w:color w:val="000000"/>
          <w:sz w:val="24"/>
          <w:szCs w:val="24"/>
        </w:rPr>
        <w:t xml:space="preserve"> </w:t>
      </w:r>
      <w:r>
        <w:rPr>
          <w:sz w:val="24"/>
          <w:szCs w:val="24"/>
        </w:rPr>
        <w:t>Agent</w:t>
      </w:r>
      <w:r>
        <w:rPr>
          <w:color w:val="000000"/>
          <w:sz w:val="24"/>
          <w:szCs w:val="24"/>
        </w:rPr>
        <w:t>s are not adaptive in the sense of real-time decision-making; instead, replication tendency is modelled as a trait that is subject to selection. Adaptation occurs at the population level through the differential promotion of researchers with varying traits.</w:t>
      </w:r>
    </w:p>
    <w:p w:rsidR="00B5416C" w:rsidRDefault="00000000">
      <w:pPr>
        <w:pBdr>
          <w:top w:val="nil"/>
          <w:left w:val="nil"/>
          <w:bottom w:val="nil"/>
          <w:right w:val="nil"/>
          <w:between w:val="nil"/>
        </w:pBdr>
        <w:spacing w:before="280" w:after="280"/>
        <w:jc w:val="both"/>
        <w:rPr>
          <w:color w:val="000000"/>
          <w:sz w:val="24"/>
          <w:szCs w:val="24"/>
        </w:rPr>
      </w:pPr>
      <w:r>
        <w:rPr>
          <w:b/>
          <w:i/>
          <w:color w:val="000000"/>
          <w:sz w:val="24"/>
          <w:szCs w:val="24"/>
        </w:rPr>
        <w:t>Objectives.</w:t>
      </w:r>
      <w:r>
        <w:rPr>
          <w:color w:val="000000"/>
          <w:sz w:val="24"/>
          <w:szCs w:val="24"/>
        </w:rPr>
        <w:t xml:space="preserve"> Agents do not pursue explicit objectives, but their survival</w:t>
      </w:r>
      <w:r w:rsidR="00EF5708">
        <w:rPr>
          <w:color w:val="000000"/>
          <w:sz w:val="24"/>
          <w:szCs w:val="24"/>
        </w:rPr>
        <w:t>/</w:t>
      </w:r>
      <w:r>
        <w:rPr>
          <w:color w:val="000000"/>
          <w:sz w:val="24"/>
          <w:szCs w:val="24"/>
        </w:rPr>
        <w:t>promotion are contingent on how well their outputs align with the active selection condition. Objectives are therefore implicit and externally defined.</w:t>
      </w:r>
    </w:p>
    <w:p w:rsidR="00B5416C" w:rsidRDefault="00000000">
      <w:pPr>
        <w:pBdr>
          <w:top w:val="nil"/>
          <w:left w:val="nil"/>
          <w:bottom w:val="nil"/>
          <w:right w:val="nil"/>
          <w:between w:val="nil"/>
        </w:pBdr>
        <w:spacing w:before="280" w:after="280"/>
        <w:jc w:val="both"/>
        <w:rPr>
          <w:color w:val="000000"/>
          <w:sz w:val="24"/>
          <w:szCs w:val="24"/>
        </w:rPr>
      </w:pPr>
      <w:r>
        <w:rPr>
          <w:b/>
          <w:i/>
          <w:color w:val="000000"/>
          <w:sz w:val="24"/>
          <w:szCs w:val="24"/>
        </w:rPr>
        <w:t>Learning.</w:t>
      </w:r>
      <w:r>
        <w:rPr>
          <w:color w:val="000000"/>
          <w:sz w:val="24"/>
          <w:szCs w:val="24"/>
        </w:rPr>
        <w:t xml:space="preserve"> While individual researchers do not learn, the scientific community as a whole learns through Bayesian updating of belief distributions in response to new </w:t>
      </w:r>
      <w:r>
        <w:rPr>
          <w:sz w:val="24"/>
          <w:szCs w:val="24"/>
        </w:rPr>
        <w:t>studies</w:t>
      </w:r>
      <w:r>
        <w:rPr>
          <w:color w:val="000000"/>
          <w:sz w:val="24"/>
          <w:szCs w:val="24"/>
        </w:rPr>
        <w:t>. This process models the accumulation of knowledge at the community level, but does not influence a</w:t>
      </w:r>
      <w:r>
        <w:rPr>
          <w:sz w:val="24"/>
          <w:szCs w:val="24"/>
        </w:rPr>
        <w:t>gents’ behaviour</w:t>
      </w:r>
      <w:r>
        <w:rPr>
          <w:color w:val="000000"/>
          <w:sz w:val="24"/>
          <w:szCs w:val="24"/>
        </w:rPr>
        <w:t>.</w:t>
      </w:r>
    </w:p>
    <w:p w:rsidR="00B5416C" w:rsidRDefault="00000000">
      <w:pPr>
        <w:pBdr>
          <w:top w:val="nil"/>
          <w:left w:val="nil"/>
          <w:bottom w:val="nil"/>
          <w:right w:val="nil"/>
          <w:between w:val="nil"/>
        </w:pBdr>
        <w:spacing w:before="280" w:after="280"/>
        <w:jc w:val="both"/>
        <w:rPr>
          <w:color w:val="000000"/>
          <w:sz w:val="24"/>
          <w:szCs w:val="24"/>
        </w:rPr>
      </w:pPr>
      <w:r>
        <w:rPr>
          <w:b/>
          <w:i/>
          <w:color w:val="000000"/>
          <w:sz w:val="24"/>
          <w:szCs w:val="24"/>
        </w:rPr>
        <w:t>Prediction.</w:t>
      </w:r>
      <w:r>
        <w:rPr>
          <w:color w:val="000000"/>
          <w:sz w:val="24"/>
          <w:szCs w:val="24"/>
        </w:rPr>
        <w:t xml:space="preserve"> Agents do not form expectations about the future or attempt to anticipate outcomes.</w:t>
      </w:r>
    </w:p>
    <w:p w:rsidR="00B5416C" w:rsidRDefault="00000000">
      <w:pPr>
        <w:pBdr>
          <w:top w:val="nil"/>
          <w:left w:val="nil"/>
          <w:bottom w:val="nil"/>
          <w:right w:val="nil"/>
          <w:between w:val="nil"/>
        </w:pBdr>
        <w:spacing w:before="280" w:after="280"/>
        <w:jc w:val="both"/>
        <w:rPr>
          <w:color w:val="000000"/>
          <w:sz w:val="24"/>
          <w:szCs w:val="24"/>
        </w:rPr>
      </w:pPr>
      <w:r>
        <w:rPr>
          <w:b/>
          <w:i/>
          <w:color w:val="000000"/>
          <w:sz w:val="24"/>
          <w:szCs w:val="24"/>
        </w:rPr>
        <w:t>Sensing.</w:t>
      </w:r>
      <w:r>
        <w:rPr>
          <w:color w:val="000000"/>
          <w:sz w:val="24"/>
          <w:szCs w:val="24"/>
        </w:rPr>
        <w:t xml:space="preserve"> Researchers are not assumed to sense their environment or other agents directly</w:t>
      </w:r>
      <w:r>
        <w:rPr>
          <w:sz w:val="24"/>
          <w:szCs w:val="24"/>
        </w:rPr>
        <w:t>. Only</w:t>
      </w:r>
      <w:r>
        <w:rPr>
          <w:color w:val="000000"/>
          <w:sz w:val="24"/>
          <w:szCs w:val="24"/>
        </w:rPr>
        <w:t xml:space="preserve"> when they </w:t>
      </w:r>
      <w:r>
        <w:rPr>
          <w:sz w:val="24"/>
          <w:szCs w:val="24"/>
        </w:rPr>
        <w:t xml:space="preserve">are choosing an </w:t>
      </w:r>
      <w:r>
        <w:rPr>
          <w:rFonts w:ascii="Courier New" w:eastAsia="Courier New" w:hAnsi="Courier New" w:cs="Courier New"/>
          <w:sz w:val="24"/>
          <w:szCs w:val="24"/>
        </w:rPr>
        <w:t>Effect ID</w:t>
      </w:r>
      <w:r>
        <w:rPr>
          <w:sz w:val="24"/>
          <w:szCs w:val="24"/>
        </w:rPr>
        <w:t xml:space="preserve"> to conduct an original or replication study</w:t>
      </w:r>
      <w:r>
        <w:rPr>
          <w:color w:val="000000"/>
          <w:sz w:val="24"/>
          <w:szCs w:val="24"/>
        </w:rPr>
        <w:t xml:space="preserve">, they need to sense which </w:t>
      </w:r>
      <w:r>
        <w:rPr>
          <w:rFonts w:ascii="Courier New" w:eastAsia="Courier New" w:hAnsi="Courier New" w:cs="Courier New"/>
          <w:color w:val="000000"/>
          <w:sz w:val="24"/>
          <w:szCs w:val="24"/>
        </w:rPr>
        <w:t>Effect IDs</w:t>
      </w:r>
      <w:r>
        <w:rPr>
          <w:color w:val="000000"/>
          <w:sz w:val="24"/>
          <w:szCs w:val="24"/>
        </w:rPr>
        <w:t xml:space="preserve"> have already been investigated.</w:t>
      </w:r>
    </w:p>
    <w:p w:rsidR="00B5416C" w:rsidRDefault="00000000">
      <w:pPr>
        <w:pBdr>
          <w:top w:val="nil"/>
          <w:left w:val="nil"/>
          <w:bottom w:val="nil"/>
          <w:right w:val="nil"/>
          <w:between w:val="nil"/>
        </w:pBdr>
        <w:spacing w:before="280" w:after="280"/>
        <w:jc w:val="both"/>
        <w:rPr>
          <w:color w:val="000000"/>
          <w:sz w:val="24"/>
          <w:szCs w:val="24"/>
        </w:rPr>
      </w:pPr>
      <w:r>
        <w:rPr>
          <w:b/>
          <w:i/>
          <w:color w:val="000000"/>
          <w:sz w:val="24"/>
          <w:szCs w:val="24"/>
        </w:rPr>
        <w:t>Interaction.</w:t>
      </w:r>
      <w:r>
        <w:rPr>
          <w:color w:val="000000"/>
          <w:sz w:val="24"/>
          <w:szCs w:val="24"/>
        </w:rPr>
        <w:t xml:space="preserve"> Researchers interact indirectly through their </w:t>
      </w:r>
      <w:r>
        <w:rPr>
          <w:sz w:val="24"/>
          <w:szCs w:val="24"/>
        </w:rPr>
        <w:t>studies</w:t>
      </w:r>
      <w:r>
        <w:rPr>
          <w:color w:val="000000"/>
          <w:sz w:val="24"/>
          <w:szCs w:val="24"/>
        </w:rPr>
        <w:t>, which update community belief distributions. They also influence incoming researchers by transmitting their research practices.</w:t>
      </w:r>
    </w:p>
    <w:p w:rsidR="00B5416C" w:rsidRDefault="00000000">
      <w:pPr>
        <w:pBdr>
          <w:top w:val="nil"/>
          <w:left w:val="nil"/>
          <w:bottom w:val="nil"/>
          <w:right w:val="nil"/>
          <w:between w:val="nil"/>
        </w:pBdr>
        <w:spacing w:before="280" w:after="280"/>
        <w:jc w:val="both"/>
        <w:rPr>
          <w:color w:val="000000"/>
          <w:sz w:val="24"/>
          <w:szCs w:val="24"/>
        </w:rPr>
      </w:pPr>
      <w:r>
        <w:rPr>
          <w:b/>
          <w:i/>
          <w:color w:val="000000"/>
          <w:sz w:val="24"/>
          <w:szCs w:val="24"/>
        </w:rPr>
        <w:t>Stochasticity.</w:t>
      </w:r>
      <w:r>
        <w:rPr>
          <w:color w:val="000000"/>
          <w:sz w:val="24"/>
          <w:szCs w:val="24"/>
        </w:rPr>
        <w:t xml:space="preserve"> When researcher agents produce </w:t>
      </w:r>
      <w:r>
        <w:rPr>
          <w:sz w:val="24"/>
          <w:szCs w:val="24"/>
        </w:rPr>
        <w:t>studies</w:t>
      </w:r>
      <w:r>
        <w:rPr>
          <w:color w:val="000000"/>
          <w:sz w:val="24"/>
          <w:szCs w:val="24"/>
        </w:rPr>
        <w:t xml:space="preserve">, their results are generated from samples of the </w:t>
      </w:r>
      <w:r>
        <w:rPr>
          <w:rFonts w:ascii="Courier New" w:eastAsia="Courier New" w:hAnsi="Courier New" w:cs="Courier New"/>
          <w:sz w:val="24"/>
          <w:szCs w:val="24"/>
        </w:rPr>
        <w:t>True effect mean</w:t>
      </w:r>
      <w:r>
        <w:rPr>
          <w:color w:val="000000"/>
          <w:sz w:val="24"/>
          <w:szCs w:val="24"/>
        </w:rPr>
        <w:t>, which introduces random variability around the truth. This stochasticity is essential, as it represents the uncertainty inherent in empirical research and underlies the need for replication to distinguish reliable findings from noise.</w:t>
      </w:r>
    </w:p>
    <w:p w:rsidR="00B5416C" w:rsidRDefault="00000000">
      <w:pPr>
        <w:pBdr>
          <w:top w:val="nil"/>
          <w:left w:val="nil"/>
          <w:bottom w:val="nil"/>
          <w:right w:val="nil"/>
          <w:between w:val="nil"/>
        </w:pBdr>
        <w:spacing w:before="280" w:after="280"/>
        <w:jc w:val="both"/>
        <w:rPr>
          <w:color w:val="000000"/>
          <w:sz w:val="24"/>
          <w:szCs w:val="24"/>
        </w:rPr>
      </w:pPr>
      <w:r>
        <w:rPr>
          <w:b/>
          <w:i/>
          <w:color w:val="000000"/>
          <w:sz w:val="24"/>
          <w:szCs w:val="24"/>
        </w:rPr>
        <w:t>Collectives.</w:t>
      </w:r>
      <w:r>
        <w:rPr>
          <w:color w:val="000000"/>
          <w:sz w:val="24"/>
          <w:szCs w:val="24"/>
        </w:rPr>
        <w:t xml:space="preserve"> Researchers do not form explicit groups or networks.</w:t>
      </w:r>
    </w:p>
    <w:p w:rsidR="00B5416C" w:rsidRDefault="00000000">
      <w:pPr>
        <w:pBdr>
          <w:top w:val="nil"/>
          <w:left w:val="nil"/>
          <w:bottom w:val="nil"/>
          <w:right w:val="nil"/>
          <w:between w:val="nil"/>
        </w:pBdr>
        <w:spacing w:before="280" w:after="280"/>
        <w:jc w:val="both"/>
        <w:rPr>
          <w:color w:val="000000"/>
          <w:sz w:val="24"/>
          <w:szCs w:val="24"/>
        </w:rPr>
      </w:pPr>
      <w:r>
        <w:rPr>
          <w:b/>
          <w:i/>
          <w:color w:val="000000"/>
          <w:sz w:val="24"/>
          <w:szCs w:val="24"/>
        </w:rPr>
        <w:t>Observation.</w:t>
      </w:r>
      <w:r>
        <w:rPr>
          <w:color w:val="000000"/>
          <w:sz w:val="24"/>
          <w:szCs w:val="24"/>
        </w:rPr>
        <w:t xml:space="preserve"> We </w:t>
      </w:r>
      <w:r>
        <w:rPr>
          <w:sz w:val="24"/>
          <w:szCs w:val="24"/>
        </w:rPr>
        <w:t>observe</w:t>
      </w:r>
      <w:r>
        <w:rPr>
          <w:color w:val="000000"/>
          <w:sz w:val="24"/>
          <w:szCs w:val="24"/>
        </w:rPr>
        <w:t xml:space="preserve"> the distribution of replication tendencies among researchers and the accuracy of community beliefs. These are recorded at each </w:t>
      </w:r>
      <w:r>
        <w:rPr>
          <w:sz w:val="24"/>
          <w:szCs w:val="24"/>
        </w:rPr>
        <w:t>timestep.</w:t>
      </w:r>
    </w:p>
    <w:p w:rsidR="00B5416C" w:rsidRDefault="00000000">
      <w:pPr>
        <w:pStyle w:val="Heading2"/>
        <w:spacing w:after="240"/>
        <w:jc w:val="both"/>
      </w:pPr>
      <w:r>
        <w:br w:type="page"/>
      </w:r>
      <w:r>
        <w:lastRenderedPageBreak/>
        <w:t>5. Initialization</w:t>
      </w:r>
    </w:p>
    <w:p w:rsidR="00B5416C" w:rsidRDefault="00000000">
      <w:pPr>
        <w:pBdr>
          <w:top w:val="nil"/>
          <w:left w:val="nil"/>
          <w:bottom w:val="nil"/>
          <w:right w:val="nil"/>
          <w:between w:val="nil"/>
        </w:pBdr>
        <w:spacing w:after="240"/>
        <w:jc w:val="both"/>
        <w:rPr>
          <w:color w:val="000000"/>
          <w:sz w:val="24"/>
          <w:szCs w:val="24"/>
        </w:rPr>
      </w:pPr>
      <w:r>
        <w:rPr>
          <w:color w:val="000000"/>
          <w:sz w:val="24"/>
          <w:szCs w:val="24"/>
        </w:rPr>
        <w:t xml:space="preserve">At the start of each simulation, researchers, effects, and </w:t>
      </w:r>
      <w:r w:rsidR="00470D70">
        <w:rPr>
          <w:color w:val="000000"/>
          <w:sz w:val="24"/>
          <w:szCs w:val="24"/>
        </w:rPr>
        <w:t>selection</w:t>
      </w:r>
      <w:r>
        <w:rPr>
          <w:color w:val="000000"/>
          <w:sz w:val="24"/>
          <w:szCs w:val="24"/>
        </w:rPr>
        <w:t xml:space="preserve"> condition</w:t>
      </w:r>
      <w:r w:rsidR="00470D70">
        <w:rPr>
          <w:color w:val="000000"/>
          <w:sz w:val="24"/>
          <w:szCs w:val="24"/>
        </w:rPr>
        <w:t>,</w:t>
      </w:r>
      <w:r>
        <w:rPr>
          <w:color w:val="000000"/>
          <w:sz w:val="24"/>
          <w:szCs w:val="24"/>
        </w:rPr>
        <w:t xml:space="preserve"> are initialized. All researcher state variables are set, effects are given underlying truths and priors, and the selection condition is specified. We distinguish between parameters that remain fixed across all simulations and parameters that will be systematically varied.</w:t>
      </w:r>
    </w:p>
    <w:p w:rsidR="00B5416C" w:rsidRDefault="00000000">
      <w:pPr>
        <w:pBdr>
          <w:top w:val="nil"/>
          <w:left w:val="nil"/>
          <w:bottom w:val="nil"/>
          <w:right w:val="nil"/>
          <w:between w:val="nil"/>
        </w:pBdr>
        <w:spacing w:after="240"/>
        <w:jc w:val="both"/>
        <w:rPr>
          <w:color w:val="000000"/>
          <w:sz w:val="24"/>
          <w:szCs w:val="24"/>
        </w:rPr>
      </w:pPr>
      <w:r>
        <w:rPr>
          <w:b/>
          <w:color w:val="000000"/>
          <w:sz w:val="24"/>
          <w:szCs w:val="24"/>
        </w:rPr>
        <w:t>Fixed parameters</w:t>
      </w:r>
    </w:p>
    <w:p w:rsidR="00B5416C" w:rsidRDefault="00000000">
      <w:pPr>
        <w:pBdr>
          <w:top w:val="nil"/>
          <w:left w:val="nil"/>
          <w:bottom w:val="nil"/>
          <w:right w:val="nil"/>
          <w:between w:val="nil"/>
        </w:pBdr>
        <w:jc w:val="both"/>
        <w:rPr>
          <w:color w:val="000000"/>
          <w:sz w:val="24"/>
          <w:szCs w:val="24"/>
        </w:rPr>
      </w:pPr>
      <w:r>
        <w:rPr>
          <w:b/>
          <w:i/>
          <w:color w:val="000000"/>
          <w:sz w:val="24"/>
          <w:szCs w:val="24"/>
        </w:rPr>
        <w:t>Simulation</w:t>
      </w:r>
    </w:p>
    <w:p w:rsidR="00B5416C" w:rsidRDefault="00000000">
      <w:pPr>
        <w:numPr>
          <w:ilvl w:val="0"/>
          <w:numId w:val="5"/>
        </w:numPr>
        <w:pBdr>
          <w:top w:val="nil"/>
          <w:left w:val="nil"/>
          <w:bottom w:val="nil"/>
          <w:right w:val="nil"/>
          <w:between w:val="nil"/>
        </w:pBdr>
        <w:jc w:val="both"/>
        <w:rPr>
          <w:color w:val="000000"/>
          <w:sz w:val="24"/>
          <w:szCs w:val="24"/>
        </w:rPr>
      </w:pPr>
      <w:r>
        <w:rPr>
          <w:color w:val="000000"/>
          <w:sz w:val="24"/>
          <w:szCs w:val="24"/>
        </w:rPr>
        <w:t>Each simulation starts at timestep = 0 and will be run for approximately 100 timesteps. This may need to be adjusted to ensure observable outcomes.</w:t>
      </w:r>
    </w:p>
    <w:p w:rsidR="00B5416C" w:rsidRDefault="00000000">
      <w:pPr>
        <w:numPr>
          <w:ilvl w:val="0"/>
          <w:numId w:val="5"/>
        </w:numPr>
        <w:pBdr>
          <w:top w:val="nil"/>
          <w:left w:val="nil"/>
          <w:bottom w:val="nil"/>
          <w:right w:val="nil"/>
          <w:between w:val="nil"/>
        </w:pBdr>
        <w:jc w:val="both"/>
        <w:rPr>
          <w:color w:val="000000"/>
          <w:sz w:val="24"/>
          <w:szCs w:val="24"/>
        </w:rPr>
      </w:pPr>
      <w:r>
        <w:rPr>
          <w:sz w:val="24"/>
          <w:szCs w:val="24"/>
        </w:rPr>
        <w:t>The number of simulations will be established through pilot testing to achieve a suitably low Monte Carlo error.</w:t>
      </w:r>
    </w:p>
    <w:p w:rsidR="00B5416C" w:rsidRDefault="00000000">
      <w:pPr>
        <w:pBdr>
          <w:top w:val="nil"/>
          <w:left w:val="nil"/>
          <w:bottom w:val="nil"/>
          <w:right w:val="nil"/>
          <w:between w:val="nil"/>
        </w:pBdr>
        <w:spacing w:before="240"/>
        <w:jc w:val="both"/>
        <w:rPr>
          <w:color w:val="000000"/>
          <w:sz w:val="24"/>
          <w:szCs w:val="24"/>
        </w:rPr>
      </w:pPr>
      <w:r>
        <w:rPr>
          <w:b/>
          <w:i/>
          <w:color w:val="000000"/>
          <w:sz w:val="24"/>
          <w:szCs w:val="24"/>
        </w:rPr>
        <w:t>Researchers</w:t>
      </w:r>
    </w:p>
    <w:p w:rsidR="00B5416C" w:rsidRDefault="00000000">
      <w:pPr>
        <w:numPr>
          <w:ilvl w:val="0"/>
          <w:numId w:val="6"/>
        </w:numPr>
        <w:pBdr>
          <w:top w:val="nil"/>
          <w:left w:val="nil"/>
          <w:bottom w:val="nil"/>
          <w:right w:val="nil"/>
          <w:between w:val="nil"/>
        </w:pBdr>
        <w:jc w:val="both"/>
        <w:rPr>
          <w:color w:val="000000"/>
          <w:sz w:val="24"/>
          <w:szCs w:val="24"/>
        </w:rPr>
      </w:pPr>
      <w:r>
        <w:rPr>
          <w:color w:val="000000"/>
          <w:sz w:val="24"/>
          <w:szCs w:val="24"/>
        </w:rPr>
        <w:t xml:space="preserve">Initial researchers are populated </w:t>
      </w:r>
      <w:r>
        <w:rPr>
          <w:sz w:val="24"/>
          <w:szCs w:val="24"/>
        </w:rPr>
        <w:t>(N = number of available career positions).</w:t>
      </w:r>
    </w:p>
    <w:p w:rsidR="00B5416C" w:rsidRDefault="00000000">
      <w:pPr>
        <w:numPr>
          <w:ilvl w:val="0"/>
          <w:numId w:val="6"/>
        </w:numPr>
        <w:pBdr>
          <w:top w:val="nil"/>
          <w:left w:val="nil"/>
          <w:bottom w:val="nil"/>
          <w:right w:val="nil"/>
          <w:between w:val="nil"/>
        </w:pBdr>
        <w:jc w:val="both"/>
        <w:rPr>
          <w:color w:val="000000"/>
          <w:sz w:val="24"/>
          <w:szCs w:val="24"/>
        </w:rPr>
      </w:pPr>
      <w:r>
        <w:rPr>
          <w:color w:val="000000"/>
          <w:sz w:val="24"/>
          <w:szCs w:val="24"/>
        </w:rPr>
        <w:t xml:space="preserve">Each researcher is assigned an initial </w:t>
      </w:r>
      <w:r>
        <w:rPr>
          <w:rFonts w:ascii="Courier New" w:eastAsia="Courier New" w:hAnsi="Courier New" w:cs="Courier New"/>
          <w:color w:val="000000"/>
          <w:sz w:val="24"/>
          <w:szCs w:val="24"/>
        </w:rPr>
        <w:t xml:space="preserve">replication </w:t>
      </w:r>
      <w:r>
        <w:rPr>
          <w:rFonts w:ascii="Courier New" w:eastAsia="Courier New" w:hAnsi="Courier New" w:cs="Courier New"/>
          <w:sz w:val="24"/>
          <w:szCs w:val="24"/>
        </w:rPr>
        <w:t>probability</w:t>
      </w:r>
      <w:r>
        <w:rPr>
          <w:color w:val="000000"/>
          <w:sz w:val="24"/>
          <w:szCs w:val="24"/>
        </w:rPr>
        <w:t xml:space="preserve"> </w:t>
      </w:r>
      <w:r w:rsidR="00470D70">
        <w:rPr>
          <w:color w:val="000000"/>
          <w:sz w:val="24"/>
          <w:szCs w:val="24"/>
        </w:rPr>
        <w:t xml:space="preserve">and </w:t>
      </w:r>
      <w:r w:rsidR="00470D70" w:rsidRPr="00470D70">
        <w:rPr>
          <w:rFonts w:ascii="Courier New" w:hAnsi="Courier New" w:cs="Courier New"/>
          <w:color w:val="000000"/>
          <w:sz w:val="24"/>
          <w:szCs w:val="24"/>
        </w:rPr>
        <w:t>target power</w:t>
      </w:r>
      <w:r w:rsidR="00470D70">
        <w:rPr>
          <w:rFonts w:ascii="Courier New" w:hAnsi="Courier New" w:cs="Courier New"/>
          <w:color w:val="000000"/>
          <w:sz w:val="24"/>
          <w:szCs w:val="24"/>
        </w:rPr>
        <w:t xml:space="preserve"> </w:t>
      </w:r>
      <w:r>
        <w:rPr>
          <w:color w:val="000000"/>
          <w:sz w:val="24"/>
          <w:szCs w:val="24"/>
        </w:rPr>
        <w:t xml:space="preserve">drawn from a baseline distribution (e.g., </w:t>
      </w:r>
      <w:r>
        <w:rPr>
          <w:sz w:val="24"/>
          <w:szCs w:val="24"/>
        </w:rPr>
        <w:t>a flat uniform distribution between 0 and 1</w:t>
      </w:r>
      <w:r>
        <w:rPr>
          <w:color w:val="000000"/>
          <w:sz w:val="24"/>
          <w:szCs w:val="24"/>
        </w:rPr>
        <w:t>).</w:t>
      </w:r>
    </w:p>
    <w:p w:rsidR="00B5416C" w:rsidRDefault="00000000">
      <w:pPr>
        <w:pBdr>
          <w:top w:val="nil"/>
          <w:left w:val="nil"/>
          <w:bottom w:val="nil"/>
          <w:right w:val="nil"/>
          <w:between w:val="nil"/>
        </w:pBdr>
        <w:spacing w:before="240"/>
        <w:jc w:val="both"/>
        <w:rPr>
          <w:color w:val="000000"/>
          <w:sz w:val="24"/>
          <w:szCs w:val="24"/>
        </w:rPr>
      </w:pPr>
      <w:r>
        <w:rPr>
          <w:b/>
          <w:i/>
          <w:color w:val="000000"/>
          <w:sz w:val="24"/>
          <w:szCs w:val="24"/>
        </w:rPr>
        <w:t>Career market</w:t>
      </w:r>
    </w:p>
    <w:p w:rsidR="00B5416C" w:rsidRDefault="00000000">
      <w:pPr>
        <w:numPr>
          <w:ilvl w:val="0"/>
          <w:numId w:val="1"/>
        </w:numPr>
        <w:pBdr>
          <w:top w:val="nil"/>
          <w:left w:val="nil"/>
          <w:bottom w:val="nil"/>
          <w:right w:val="nil"/>
          <w:between w:val="nil"/>
        </w:pBdr>
        <w:jc w:val="both"/>
        <w:rPr>
          <w:color w:val="000000"/>
          <w:sz w:val="24"/>
          <w:szCs w:val="24"/>
        </w:rPr>
      </w:pPr>
      <w:r>
        <w:rPr>
          <w:color w:val="000000"/>
          <w:sz w:val="24"/>
          <w:szCs w:val="24"/>
        </w:rPr>
        <w:t xml:space="preserve">A fixed number of </w:t>
      </w:r>
      <w:r>
        <w:rPr>
          <w:sz w:val="24"/>
          <w:szCs w:val="24"/>
        </w:rPr>
        <w:t>available positions (approximately N = 10,000).</w:t>
      </w:r>
    </w:p>
    <w:p w:rsidR="00B5416C" w:rsidRDefault="00000000">
      <w:pPr>
        <w:numPr>
          <w:ilvl w:val="0"/>
          <w:numId w:val="1"/>
        </w:numPr>
        <w:pBdr>
          <w:top w:val="nil"/>
          <w:left w:val="nil"/>
          <w:bottom w:val="nil"/>
          <w:right w:val="nil"/>
          <w:between w:val="nil"/>
        </w:pBdr>
        <w:jc w:val="both"/>
        <w:rPr>
          <w:color w:val="000000"/>
          <w:sz w:val="24"/>
          <w:szCs w:val="24"/>
        </w:rPr>
      </w:pPr>
      <w:r>
        <w:rPr>
          <w:color w:val="000000"/>
          <w:sz w:val="24"/>
          <w:szCs w:val="24"/>
        </w:rPr>
        <w:t>Promotion</w:t>
      </w:r>
      <w:r>
        <w:rPr>
          <w:sz w:val="24"/>
          <w:szCs w:val="24"/>
        </w:rPr>
        <w:t>s</w:t>
      </w:r>
      <w:r>
        <w:rPr>
          <w:color w:val="000000"/>
          <w:sz w:val="24"/>
          <w:szCs w:val="24"/>
        </w:rPr>
        <w:t xml:space="preserve"> occur </w:t>
      </w:r>
      <w:r>
        <w:rPr>
          <w:sz w:val="24"/>
          <w:szCs w:val="24"/>
        </w:rPr>
        <w:t>at regular intervals after a set number of timesteps.</w:t>
      </w:r>
    </w:p>
    <w:p w:rsidR="00B5416C" w:rsidRDefault="00000000">
      <w:pPr>
        <w:numPr>
          <w:ilvl w:val="0"/>
          <w:numId w:val="1"/>
        </w:numPr>
        <w:pBdr>
          <w:top w:val="nil"/>
          <w:left w:val="nil"/>
          <w:bottom w:val="nil"/>
          <w:right w:val="nil"/>
          <w:between w:val="nil"/>
        </w:pBdr>
        <w:jc w:val="both"/>
        <w:rPr>
          <w:color w:val="000000"/>
          <w:sz w:val="24"/>
          <w:szCs w:val="24"/>
        </w:rPr>
      </w:pPr>
      <w:r>
        <w:rPr>
          <w:sz w:val="24"/>
          <w:szCs w:val="24"/>
        </w:rPr>
        <w:t xml:space="preserve">A certain percentage of agents miss out on promotion and exit academia. </w:t>
      </w:r>
    </w:p>
    <w:p w:rsidR="00B5416C" w:rsidRDefault="00000000">
      <w:pPr>
        <w:pBdr>
          <w:top w:val="nil"/>
          <w:left w:val="nil"/>
          <w:bottom w:val="nil"/>
          <w:right w:val="nil"/>
          <w:between w:val="nil"/>
        </w:pBdr>
        <w:spacing w:before="240"/>
        <w:jc w:val="both"/>
        <w:rPr>
          <w:color w:val="000000"/>
          <w:sz w:val="24"/>
          <w:szCs w:val="24"/>
        </w:rPr>
      </w:pPr>
      <w:r>
        <w:rPr>
          <w:b/>
          <w:i/>
          <w:color w:val="000000"/>
          <w:sz w:val="24"/>
          <w:szCs w:val="24"/>
        </w:rPr>
        <w:t>Effects</w:t>
      </w:r>
    </w:p>
    <w:p w:rsidR="00B5416C" w:rsidRDefault="00000000">
      <w:pPr>
        <w:numPr>
          <w:ilvl w:val="0"/>
          <w:numId w:val="2"/>
        </w:numPr>
        <w:pBdr>
          <w:top w:val="nil"/>
          <w:left w:val="nil"/>
          <w:bottom w:val="nil"/>
          <w:right w:val="nil"/>
          <w:between w:val="nil"/>
        </w:pBdr>
        <w:jc w:val="both"/>
        <w:rPr>
          <w:color w:val="000000"/>
          <w:sz w:val="24"/>
          <w:szCs w:val="24"/>
        </w:rPr>
      </w:pPr>
      <w:r>
        <w:rPr>
          <w:color w:val="000000"/>
          <w:sz w:val="24"/>
          <w:szCs w:val="24"/>
        </w:rPr>
        <w:t>The community belief distribution is initialized as an uninformed prior (e.g., normal distribution with large variance, centred around zero).</w:t>
      </w:r>
    </w:p>
    <w:p w:rsidR="00B5416C" w:rsidRDefault="00B5416C">
      <w:pPr>
        <w:pBdr>
          <w:top w:val="nil"/>
          <w:left w:val="nil"/>
          <w:bottom w:val="nil"/>
          <w:right w:val="nil"/>
          <w:between w:val="nil"/>
        </w:pBdr>
        <w:jc w:val="both"/>
        <w:rPr>
          <w:color w:val="000000"/>
          <w:sz w:val="24"/>
          <w:szCs w:val="24"/>
        </w:rPr>
      </w:pPr>
    </w:p>
    <w:p w:rsidR="00B5416C" w:rsidRDefault="00000000">
      <w:pPr>
        <w:pBdr>
          <w:top w:val="nil"/>
          <w:left w:val="nil"/>
          <w:bottom w:val="nil"/>
          <w:right w:val="nil"/>
          <w:between w:val="nil"/>
        </w:pBdr>
        <w:jc w:val="both"/>
        <w:rPr>
          <w:color w:val="000000"/>
          <w:sz w:val="24"/>
          <w:szCs w:val="24"/>
        </w:rPr>
      </w:pPr>
      <w:r>
        <w:rPr>
          <w:b/>
          <w:color w:val="000000"/>
          <w:sz w:val="24"/>
          <w:szCs w:val="24"/>
        </w:rPr>
        <w:t>Variable parameters</w:t>
      </w:r>
    </w:p>
    <w:p w:rsidR="00B5416C" w:rsidRDefault="00B5416C">
      <w:pPr>
        <w:pBdr>
          <w:top w:val="nil"/>
          <w:left w:val="nil"/>
          <w:bottom w:val="nil"/>
          <w:right w:val="nil"/>
          <w:between w:val="nil"/>
        </w:pBdr>
        <w:jc w:val="both"/>
        <w:rPr>
          <w:color w:val="000000"/>
          <w:sz w:val="24"/>
          <w:szCs w:val="24"/>
        </w:rPr>
      </w:pPr>
    </w:p>
    <w:p w:rsidR="00B5416C" w:rsidRDefault="00000000">
      <w:pPr>
        <w:pBdr>
          <w:top w:val="nil"/>
          <w:left w:val="nil"/>
          <w:bottom w:val="nil"/>
          <w:right w:val="nil"/>
          <w:between w:val="nil"/>
        </w:pBdr>
        <w:jc w:val="both"/>
        <w:rPr>
          <w:color w:val="000000"/>
          <w:sz w:val="24"/>
          <w:szCs w:val="24"/>
        </w:rPr>
      </w:pPr>
      <w:r>
        <w:rPr>
          <w:b/>
          <w:i/>
          <w:color w:val="000000"/>
          <w:sz w:val="24"/>
          <w:szCs w:val="24"/>
        </w:rPr>
        <w:t>Selection pressure</w:t>
      </w:r>
    </w:p>
    <w:p w:rsidR="00B5416C" w:rsidRDefault="00000000">
      <w:pPr>
        <w:numPr>
          <w:ilvl w:val="0"/>
          <w:numId w:val="2"/>
        </w:numPr>
        <w:pBdr>
          <w:top w:val="nil"/>
          <w:left w:val="nil"/>
          <w:bottom w:val="nil"/>
          <w:right w:val="nil"/>
          <w:between w:val="nil"/>
        </w:pBdr>
        <w:jc w:val="both"/>
        <w:rPr>
          <w:color w:val="000000"/>
          <w:sz w:val="24"/>
          <w:szCs w:val="24"/>
        </w:rPr>
      </w:pPr>
      <w:r>
        <w:rPr>
          <w:color w:val="000000"/>
          <w:sz w:val="24"/>
          <w:szCs w:val="24"/>
        </w:rPr>
        <w:t xml:space="preserve">The model will be run under three selection </w:t>
      </w:r>
      <w:r>
        <w:rPr>
          <w:sz w:val="24"/>
          <w:szCs w:val="24"/>
        </w:rPr>
        <w:t>conditions</w:t>
      </w:r>
      <w:r>
        <w:rPr>
          <w:color w:val="000000"/>
          <w:sz w:val="24"/>
          <w:szCs w:val="24"/>
        </w:rPr>
        <w:t>:</w:t>
      </w:r>
    </w:p>
    <w:p w:rsidR="00B5416C" w:rsidRDefault="00000000">
      <w:pPr>
        <w:numPr>
          <w:ilvl w:val="0"/>
          <w:numId w:val="3"/>
        </w:numPr>
        <w:pBdr>
          <w:top w:val="nil"/>
          <w:left w:val="nil"/>
          <w:bottom w:val="nil"/>
          <w:right w:val="nil"/>
          <w:between w:val="nil"/>
        </w:pBdr>
        <w:jc w:val="both"/>
        <w:rPr>
          <w:color w:val="000000"/>
          <w:sz w:val="24"/>
          <w:szCs w:val="24"/>
        </w:rPr>
      </w:pPr>
      <w:r>
        <w:rPr>
          <w:color w:val="000000"/>
          <w:sz w:val="24"/>
          <w:szCs w:val="24"/>
        </w:rPr>
        <w:t>Novelty-based selection.</w:t>
      </w:r>
    </w:p>
    <w:p w:rsidR="00B5416C" w:rsidRDefault="00000000">
      <w:pPr>
        <w:numPr>
          <w:ilvl w:val="0"/>
          <w:numId w:val="3"/>
        </w:numPr>
        <w:pBdr>
          <w:top w:val="nil"/>
          <w:left w:val="nil"/>
          <w:bottom w:val="nil"/>
          <w:right w:val="nil"/>
          <w:between w:val="nil"/>
        </w:pBdr>
        <w:jc w:val="both"/>
        <w:rPr>
          <w:color w:val="000000"/>
          <w:sz w:val="24"/>
          <w:szCs w:val="24"/>
        </w:rPr>
      </w:pPr>
      <w:r>
        <w:rPr>
          <w:color w:val="000000"/>
          <w:sz w:val="24"/>
          <w:szCs w:val="24"/>
        </w:rPr>
        <w:t>Truth-based selection.</w:t>
      </w:r>
    </w:p>
    <w:p w:rsidR="00B5416C" w:rsidRDefault="00000000">
      <w:pPr>
        <w:numPr>
          <w:ilvl w:val="0"/>
          <w:numId w:val="3"/>
        </w:numPr>
        <w:pBdr>
          <w:top w:val="nil"/>
          <w:left w:val="nil"/>
          <w:bottom w:val="nil"/>
          <w:right w:val="nil"/>
          <w:between w:val="nil"/>
        </w:pBdr>
        <w:jc w:val="both"/>
        <w:rPr>
          <w:color w:val="000000"/>
          <w:sz w:val="24"/>
          <w:szCs w:val="24"/>
        </w:rPr>
      </w:pPr>
      <w:r>
        <w:rPr>
          <w:color w:val="000000"/>
          <w:sz w:val="24"/>
          <w:szCs w:val="24"/>
        </w:rPr>
        <w:t xml:space="preserve">Corrective selection (first half novelty-based, second </w:t>
      </w:r>
      <w:proofErr w:type="spellStart"/>
      <w:r>
        <w:rPr>
          <w:color w:val="000000"/>
          <w:sz w:val="24"/>
          <w:szCs w:val="24"/>
        </w:rPr>
        <w:t>half truth</w:t>
      </w:r>
      <w:proofErr w:type="spellEnd"/>
      <w:r>
        <w:rPr>
          <w:color w:val="000000"/>
          <w:sz w:val="24"/>
          <w:szCs w:val="24"/>
        </w:rPr>
        <w:t xml:space="preserve">-based; this condition will run </w:t>
      </w:r>
      <w:r>
        <w:rPr>
          <w:sz w:val="24"/>
          <w:szCs w:val="24"/>
        </w:rPr>
        <w:t>for twice as many timesteps, as both selection models will be fully executed</w:t>
      </w:r>
      <w:r>
        <w:rPr>
          <w:color w:val="000000"/>
          <w:sz w:val="24"/>
          <w:szCs w:val="24"/>
        </w:rPr>
        <w:t>).</w:t>
      </w:r>
    </w:p>
    <w:p w:rsidR="00B5416C" w:rsidRDefault="00B5416C">
      <w:pPr>
        <w:pBdr>
          <w:top w:val="nil"/>
          <w:left w:val="nil"/>
          <w:bottom w:val="nil"/>
          <w:right w:val="nil"/>
          <w:between w:val="nil"/>
        </w:pBdr>
        <w:jc w:val="both"/>
        <w:rPr>
          <w:color w:val="000000"/>
          <w:sz w:val="24"/>
          <w:szCs w:val="24"/>
        </w:rPr>
      </w:pPr>
    </w:p>
    <w:p w:rsidR="00B5416C" w:rsidRDefault="00000000">
      <w:pPr>
        <w:pBdr>
          <w:top w:val="nil"/>
          <w:left w:val="nil"/>
          <w:bottom w:val="nil"/>
          <w:right w:val="nil"/>
          <w:between w:val="nil"/>
        </w:pBdr>
        <w:jc w:val="both"/>
        <w:rPr>
          <w:color w:val="000000"/>
          <w:sz w:val="24"/>
          <w:szCs w:val="24"/>
        </w:rPr>
      </w:pPr>
      <w:r>
        <w:rPr>
          <w:b/>
          <w:i/>
          <w:color w:val="000000"/>
          <w:sz w:val="24"/>
          <w:szCs w:val="24"/>
        </w:rPr>
        <w:t>Effect distributions</w:t>
      </w:r>
    </w:p>
    <w:p w:rsidR="00B5416C" w:rsidRDefault="00000000">
      <w:pPr>
        <w:numPr>
          <w:ilvl w:val="0"/>
          <w:numId w:val="2"/>
        </w:numPr>
        <w:pBdr>
          <w:top w:val="nil"/>
          <w:left w:val="nil"/>
          <w:bottom w:val="nil"/>
          <w:right w:val="nil"/>
          <w:between w:val="nil"/>
        </w:pBdr>
        <w:jc w:val="both"/>
        <w:rPr>
          <w:color w:val="000000"/>
          <w:sz w:val="24"/>
          <w:szCs w:val="24"/>
        </w:rPr>
      </w:pPr>
      <w:r>
        <w:rPr>
          <w:color w:val="000000"/>
          <w:sz w:val="24"/>
          <w:szCs w:val="24"/>
        </w:rPr>
        <w:t xml:space="preserve">Two scenarios for the prevalence of true effects will be explored, guided by estimates used in previous work </w:t>
      </w:r>
      <w:r w:rsidR="00A54623">
        <w:rPr>
          <w:color w:val="000000"/>
          <w:sz w:val="24"/>
          <w:szCs w:val="24"/>
        </w:rPr>
        <w:fldChar w:fldCharType="begin"/>
      </w:r>
      <w:r w:rsidR="00A54623">
        <w:rPr>
          <w:color w:val="000000"/>
          <w:sz w:val="24"/>
          <w:szCs w:val="24"/>
        </w:rPr>
        <w:instrText xml:space="preserve"> ADDIN ZOTERO_ITEM CSL_CITATION {"citationID":"dWMEWebh","properties":{"formattedCitation":"(Ioannidis, 2005)","plainCitation":"(Ioannidis, 2005)","noteIndex":0},"citationItems":[{"id":197,"uris":["http://zotero.org/users/local/rVcAQJrt/items/Q7XN9ZZM"],"itemData":{"id":197,"type":"article-journal","container-title":"PLoS Medicine","DOI":"10.1371/journal.pmed.0020124","ISSN":"1549-1676","issue":"8","journalAbbreviation":"PLoS Med","language":"en","page":"e124","source":"DOI.org (Crossref)","title":"Why Most Published Research Findings Are False","volume":"2","author":[{"family":"Ioannidis","given":"John P. A."}],"issued":{"date-parts":[["2005",8,30]]},"citation-key":"ioannidisWhyMostPublished2005"}}],"schema":"https://github.com/citation-style-language/schema/raw/master/csl-citation.json"} </w:instrText>
      </w:r>
      <w:r w:rsidR="00A54623">
        <w:rPr>
          <w:color w:val="000000"/>
          <w:sz w:val="24"/>
          <w:szCs w:val="24"/>
        </w:rPr>
        <w:fldChar w:fldCharType="separate"/>
      </w:r>
      <w:r w:rsidR="00A54623">
        <w:rPr>
          <w:noProof/>
          <w:color w:val="000000"/>
          <w:sz w:val="24"/>
          <w:szCs w:val="24"/>
        </w:rPr>
        <w:t>(Ioannidis, 2005)</w:t>
      </w:r>
      <w:r w:rsidR="00A54623">
        <w:rPr>
          <w:color w:val="000000"/>
          <w:sz w:val="24"/>
          <w:szCs w:val="24"/>
        </w:rPr>
        <w:fldChar w:fldCharType="end"/>
      </w:r>
      <w:r w:rsidR="00A54623">
        <w:rPr>
          <w:color w:val="000000"/>
          <w:sz w:val="24"/>
          <w:szCs w:val="24"/>
        </w:rPr>
        <w:t>.</w:t>
      </w:r>
    </w:p>
    <w:p w:rsidR="00B5416C" w:rsidRDefault="00000000">
      <w:pPr>
        <w:numPr>
          <w:ilvl w:val="0"/>
          <w:numId w:val="4"/>
        </w:numPr>
        <w:pBdr>
          <w:top w:val="nil"/>
          <w:left w:val="nil"/>
          <w:bottom w:val="nil"/>
          <w:right w:val="nil"/>
          <w:between w:val="nil"/>
        </w:pBdr>
        <w:jc w:val="both"/>
        <w:rPr>
          <w:color w:val="000000"/>
          <w:sz w:val="24"/>
          <w:szCs w:val="24"/>
        </w:rPr>
      </w:pPr>
      <w:r>
        <w:rPr>
          <w:sz w:val="24"/>
          <w:szCs w:val="24"/>
        </w:rPr>
        <w:t>Realistic</w:t>
      </w:r>
      <w:r>
        <w:rPr>
          <w:color w:val="000000"/>
          <w:sz w:val="24"/>
          <w:szCs w:val="24"/>
        </w:rPr>
        <w:t xml:space="preserve"> scenario:</w:t>
      </w:r>
      <w:r>
        <w:rPr>
          <w:b/>
          <w:color w:val="000000"/>
          <w:sz w:val="24"/>
          <w:szCs w:val="24"/>
        </w:rPr>
        <w:t xml:space="preserve"> </w:t>
      </w:r>
      <w:r>
        <w:rPr>
          <w:sz w:val="24"/>
          <w:szCs w:val="24"/>
        </w:rPr>
        <w:t>10</w:t>
      </w:r>
      <w:r>
        <w:rPr>
          <w:color w:val="000000"/>
          <w:sz w:val="24"/>
          <w:szCs w:val="24"/>
        </w:rPr>
        <w:t xml:space="preserve">% of </w:t>
      </w:r>
      <w:r>
        <w:rPr>
          <w:rFonts w:ascii="Courier New" w:eastAsia="Courier New" w:hAnsi="Courier New" w:cs="Courier New"/>
          <w:sz w:val="24"/>
          <w:szCs w:val="24"/>
        </w:rPr>
        <w:t>True effect mean</w:t>
      </w:r>
      <w:r>
        <w:rPr>
          <w:sz w:val="24"/>
          <w:szCs w:val="24"/>
        </w:rPr>
        <w:t xml:space="preserve"> values are</w:t>
      </w:r>
      <w:r>
        <w:rPr>
          <w:color w:val="000000"/>
          <w:sz w:val="24"/>
          <w:szCs w:val="24"/>
        </w:rPr>
        <w:t xml:space="preserve"> non-zero.</w:t>
      </w:r>
    </w:p>
    <w:p w:rsidR="00B5416C" w:rsidRDefault="00000000">
      <w:pPr>
        <w:numPr>
          <w:ilvl w:val="0"/>
          <w:numId w:val="4"/>
        </w:numPr>
        <w:pBdr>
          <w:top w:val="nil"/>
          <w:left w:val="nil"/>
          <w:bottom w:val="nil"/>
          <w:right w:val="nil"/>
          <w:between w:val="nil"/>
        </w:pBdr>
        <w:jc w:val="both"/>
        <w:rPr>
          <w:color w:val="000000"/>
          <w:sz w:val="24"/>
          <w:szCs w:val="24"/>
        </w:rPr>
      </w:pPr>
      <w:r>
        <w:rPr>
          <w:color w:val="000000"/>
          <w:sz w:val="24"/>
          <w:szCs w:val="24"/>
        </w:rPr>
        <w:t xml:space="preserve">Generous scenario: 50% of </w:t>
      </w:r>
      <w:r>
        <w:rPr>
          <w:rFonts w:ascii="Courier New" w:eastAsia="Courier New" w:hAnsi="Courier New" w:cs="Courier New"/>
          <w:sz w:val="24"/>
          <w:szCs w:val="24"/>
        </w:rPr>
        <w:t>True effect mean</w:t>
      </w:r>
      <w:r>
        <w:rPr>
          <w:sz w:val="24"/>
          <w:szCs w:val="24"/>
        </w:rPr>
        <w:t xml:space="preserve"> values are non-zero</w:t>
      </w:r>
      <w:r>
        <w:rPr>
          <w:color w:val="000000"/>
          <w:sz w:val="24"/>
          <w:szCs w:val="24"/>
        </w:rPr>
        <w:t>.</w:t>
      </w:r>
    </w:p>
    <w:p w:rsidR="00B5416C" w:rsidRDefault="00000000">
      <w:pPr>
        <w:numPr>
          <w:ilvl w:val="0"/>
          <w:numId w:val="2"/>
        </w:numPr>
        <w:pBdr>
          <w:top w:val="nil"/>
          <w:left w:val="nil"/>
          <w:bottom w:val="nil"/>
          <w:right w:val="nil"/>
          <w:between w:val="nil"/>
        </w:pBdr>
        <w:spacing w:after="280"/>
        <w:jc w:val="both"/>
        <w:rPr>
          <w:color w:val="000000"/>
          <w:sz w:val="24"/>
          <w:szCs w:val="24"/>
        </w:rPr>
      </w:pPr>
      <w:r>
        <w:rPr>
          <w:rFonts w:ascii="Courier New" w:eastAsia="Courier New" w:hAnsi="Courier New" w:cs="Courier New"/>
          <w:sz w:val="24"/>
          <w:szCs w:val="24"/>
        </w:rPr>
        <w:t>True effect mean</w:t>
      </w:r>
      <w:r>
        <w:rPr>
          <w:color w:val="000000"/>
          <w:sz w:val="24"/>
          <w:szCs w:val="24"/>
        </w:rPr>
        <w:t xml:space="preserve"> values are assigned non-zero values drawn from an empirically-supported defined distribution, while null effects are set to zero.</w:t>
      </w:r>
    </w:p>
    <w:p w:rsidR="00B5416C" w:rsidRDefault="00000000">
      <w:pPr>
        <w:pStyle w:val="Heading2"/>
        <w:spacing w:after="240"/>
        <w:jc w:val="both"/>
      </w:pPr>
      <w:r>
        <w:t>6. Input data</w:t>
      </w:r>
    </w:p>
    <w:p w:rsidR="00B5416C" w:rsidRDefault="00000000">
      <w:pPr>
        <w:pBdr>
          <w:top w:val="nil"/>
          <w:left w:val="nil"/>
          <w:bottom w:val="nil"/>
          <w:right w:val="nil"/>
          <w:between w:val="nil"/>
        </w:pBdr>
        <w:spacing w:after="240"/>
        <w:jc w:val="both"/>
        <w:rPr>
          <w:color w:val="000000"/>
          <w:sz w:val="24"/>
          <w:szCs w:val="24"/>
        </w:rPr>
      </w:pPr>
      <w:r>
        <w:rPr>
          <w:color w:val="000000"/>
          <w:sz w:val="24"/>
          <w:szCs w:val="24"/>
        </w:rPr>
        <w:t xml:space="preserve">The model does not use </w:t>
      </w:r>
      <w:r w:rsidR="00470D70">
        <w:rPr>
          <w:color w:val="000000"/>
          <w:sz w:val="24"/>
          <w:szCs w:val="24"/>
        </w:rPr>
        <w:t xml:space="preserve">any </w:t>
      </w:r>
      <w:r>
        <w:rPr>
          <w:color w:val="000000"/>
          <w:sz w:val="24"/>
          <w:szCs w:val="24"/>
        </w:rPr>
        <w:t>input data to represent time-varying processes.</w:t>
      </w:r>
    </w:p>
    <w:p w:rsidR="00B5416C" w:rsidRDefault="00000000">
      <w:pPr>
        <w:pStyle w:val="Heading2"/>
        <w:spacing w:after="240"/>
        <w:jc w:val="both"/>
      </w:pPr>
      <w:r>
        <w:lastRenderedPageBreak/>
        <w:t xml:space="preserve">7. </w:t>
      </w:r>
      <w:proofErr w:type="spellStart"/>
      <w:r>
        <w:t>Submodels</w:t>
      </w:r>
      <w:proofErr w:type="spellEnd"/>
    </w:p>
    <w:p w:rsidR="00B5416C" w:rsidRDefault="00000000">
      <w:pPr>
        <w:jc w:val="both"/>
        <w:rPr>
          <w:sz w:val="24"/>
          <w:szCs w:val="24"/>
        </w:rPr>
      </w:pPr>
      <w:r>
        <w:rPr>
          <w:b/>
          <w:i/>
          <w:sz w:val="24"/>
          <w:szCs w:val="24"/>
        </w:rPr>
        <w:t xml:space="preserve">Researchers run studies. </w:t>
      </w:r>
      <w:r>
        <w:rPr>
          <w:sz w:val="24"/>
          <w:szCs w:val="24"/>
        </w:rPr>
        <w:t xml:space="preserve"> Each timestep, agents continue their existing study or start conducting a new study. Each agent runs only one single-authored study at a time. There is no “idling” without research activity. An original study involves randomly selecting a previously unpublished </w:t>
      </w:r>
      <w:r>
        <w:rPr>
          <w:rFonts w:ascii="Courier New" w:eastAsia="Courier New" w:hAnsi="Courier New" w:cs="Courier New"/>
          <w:sz w:val="24"/>
          <w:szCs w:val="24"/>
        </w:rPr>
        <w:t>Effect ID</w:t>
      </w:r>
      <w:r>
        <w:rPr>
          <w:sz w:val="24"/>
          <w:szCs w:val="24"/>
        </w:rPr>
        <w:t xml:space="preserve">, while a replication involves randomly selecting an </w:t>
      </w:r>
      <w:r>
        <w:rPr>
          <w:rFonts w:ascii="Courier New" w:eastAsia="Courier New" w:hAnsi="Courier New" w:cs="Courier New"/>
          <w:sz w:val="24"/>
          <w:szCs w:val="24"/>
        </w:rPr>
        <w:t>Effect ID</w:t>
      </w:r>
      <w:r>
        <w:rPr>
          <w:sz w:val="24"/>
          <w:szCs w:val="24"/>
        </w:rPr>
        <w:t xml:space="preserve"> that has already been published. Original studies take longer to produce than replication studies. The necessary sample size is decided using the author agent’s </w:t>
      </w:r>
      <w:r>
        <w:rPr>
          <w:rFonts w:ascii="Courier New" w:eastAsia="Courier New" w:hAnsi="Courier New" w:cs="Courier New"/>
          <w:sz w:val="24"/>
          <w:szCs w:val="24"/>
        </w:rPr>
        <w:t>Target power</w:t>
      </w:r>
      <w:r>
        <w:rPr>
          <w:sz w:val="24"/>
          <w:szCs w:val="24"/>
        </w:rPr>
        <w:t xml:space="preserve">, assuming either the mean published effect size (for original studies) or the original study’s effect size (for replications). Studies with larger sample sizes take longer to produce. Study outcomes are generated by drawing a sample effect size from a distribution centred on the true effect value, with variability introduced through sampling error. </w:t>
      </w:r>
    </w:p>
    <w:p w:rsidR="00B5416C" w:rsidRDefault="00B5416C">
      <w:pPr>
        <w:jc w:val="both"/>
        <w:rPr>
          <w:sz w:val="24"/>
          <w:szCs w:val="24"/>
        </w:rPr>
      </w:pPr>
    </w:p>
    <w:p w:rsidR="00B5416C" w:rsidRDefault="00000000">
      <w:pPr>
        <w:jc w:val="both"/>
        <w:rPr>
          <w:sz w:val="24"/>
          <w:szCs w:val="24"/>
        </w:rPr>
      </w:pPr>
      <w:r>
        <w:rPr>
          <w:b/>
          <w:i/>
          <w:sz w:val="24"/>
          <w:szCs w:val="24"/>
        </w:rPr>
        <w:t xml:space="preserve">Research is evaluated for contribution. </w:t>
      </w:r>
      <w:r>
        <w:rPr>
          <w:sz w:val="24"/>
          <w:szCs w:val="24"/>
        </w:rPr>
        <w:t>The potential contribution of each completed study is calculated here</w:t>
      </w:r>
      <w:r w:rsidR="00470D70">
        <w:rPr>
          <w:sz w:val="24"/>
          <w:szCs w:val="24"/>
        </w:rPr>
        <w:t>,</w:t>
      </w:r>
      <w:r>
        <w:rPr>
          <w:sz w:val="24"/>
          <w:szCs w:val="24"/>
        </w:rPr>
        <w:t xml:space="preserve"> but </w:t>
      </w:r>
      <w:r w:rsidR="00470D70">
        <w:rPr>
          <w:sz w:val="24"/>
          <w:szCs w:val="24"/>
        </w:rPr>
        <w:t>study estimates are</w:t>
      </w:r>
      <w:r>
        <w:rPr>
          <w:sz w:val="24"/>
          <w:szCs w:val="24"/>
        </w:rPr>
        <w:t xml:space="preserve"> only incorporated into community beliefs if the study is published. A study’s potential </w:t>
      </w:r>
      <w:r>
        <w:rPr>
          <w:rFonts w:ascii="Courier New" w:eastAsia="Courier New" w:hAnsi="Courier New" w:cs="Courier New"/>
          <w:sz w:val="24"/>
          <w:szCs w:val="24"/>
        </w:rPr>
        <w:t>Novelty contribution</w:t>
      </w:r>
      <w:r>
        <w:rPr>
          <w:sz w:val="24"/>
          <w:szCs w:val="24"/>
        </w:rPr>
        <w:t xml:space="preserve"> is operationalized as the KL-divergence between the </w:t>
      </w:r>
      <w:r w:rsidR="00051D9D">
        <w:rPr>
          <w:sz w:val="24"/>
          <w:szCs w:val="24"/>
        </w:rPr>
        <w:t>posterior and prior</w:t>
      </w:r>
      <w:r>
        <w:rPr>
          <w:sz w:val="24"/>
          <w:szCs w:val="24"/>
        </w:rPr>
        <w:t xml:space="preserve"> belief distributions (if it were to be published), representing how novel the conclusions are, regardless of truth. A study’s potential </w:t>
      </w:r>
      <w:r>
        <w:rPr>
          <w:rFonts w:ascii="Courier New" w:eastAsia="Courier New" w:hAnsi="Courier New" w:cs="Courier New"/>
          <w:sz w:val="24"/>
          <w:szCs w:val="24"/>
        </w:rPr>
        <w:t>Truth contribution</w:t>
      </w:r>
      <w:r>
        <w:rPr>
          <w:sz w:val="24"/>
          <w:szCs w:val="24"/>
        </w:rPr>
        <w:t xml:space="preserve"> is operationalized as (1) the KL-divergence between the </w:t>
      </w:r>
      <w:r>
        <w:rPr>
          <w:rFonts w:ascii="Courier New" w:eastAsia="Courier New" w:hAnsi="Courier New" w:cs="Courier New"/>
          <w:sz w:val="24"/>
          <w:szCs w:val="24"/>
        </w:rPr>
        <w:t>Effect ID</w:t>
      </w:r>
      <w:r>
        <w:rPr>
          <w:sz w:val="24"/>
          <w:szCs w:val="24"/>
        </w:rPr>
        <w:t xml:space="preserve">’s true effect distribution and the prior belief distribution, minus (2) the KL-divergence between the </w:t>
      </w:r>
      <w:r>
        <w:rPr>
          <w:rFonts w:ascii="Courier New" w:eastAsia="Courier New" w:hAnsi="Courier New" w:cs="Courier New"/>
          <w:sz w:val="24"/>
          <w:szCs w:val="24"/>
        </w:rPr>
        <w:t>Effect ID</w:t>
      </w:r>
      <w:r>
        <w:rPr>
          <w:sz w:val="24"/>
          <w:szCs w:val="24"/>
        </w:rPr>
        <w:t>’s true effect distribution and the posterior belief distribution (if it were to be published), representing how much the study shifts the community belief towards (or away from) the truth. These measures later serve as fitness indicators for researchers.</w:t>
      </w:r>
    </w:p>
    <w:p w:rsidR="00B5416C" w:rsidRDefault="00B5416C">
      <w:pPr>
        <w:jc w:val="both"/>
        <w:rPr>
          <w:sz w:val="24"/>
          <w:szCs w:val="24"/>
        </w:rPr>
      </w:pPr>
    </w:p>
    <w:p w:rsidR="00B5416C" w:rsidRDefault="00000000">
      <w:pPr>
        <w:jc w:val="both"/>
        <w:rPr>
          <w:sz w:val="24"/>
          <w:szCs w:val="24"/>
        </w:rPr>
      </w:pPr>
      <w:r>
        <w:rPr>
          <w:b/>
          <w:i/>
          <w:sz w:val="24"/>
          <w:szCs w:val="24"/>
        </w:rPr>
        <w:t>Publication decisions are made.</w:t>
      </w:r>
      <w:r>
        <w:rPr>
          <w:sz w:val="24"/>
          <w:szCs w:val="24"/>
        </w:rPr>
        <w:t xml:space="preserve"> In the truth-based selection condition, all studies are published. In the novelty-based selection condition, not all produced studies are published. Publication bias operates on two criteria: the potential </w:t>
      </w:r>
      <w:r>
        <w:rPr>
          <w:rFonts w:ascii="Courier New" w:eastAsia="Courier New" w:hAnsi="Courier New" w:cs="Courier New"/>
          <w:sz w:val="24"/>
          <w:szCs w:val="24"/>
        </w:rPr>
        <w:t>Novelty contribution</w:t>
      </w:r>
      <w:r>
        <w:rPr>
          <w:sz w:val="24"/>
          <w:szCs w:val="24"/>
        </w:rPr>
        <w:t xml:space="preserve"> of the study and the statistical significance of the finding (</w:t>
      </w:r>
      <w:r>
        <w:rPr>
          <w:rFonts w:ascii="Courier New" w:eastAsia="Courier New" w:hAnsi="Courier New" w:cs="Courier New"/>
          <w:i/>
          <w:sz w:val="24"/>
          <w:szCs w:val="24"/>
        </w:rPr>
        <w:t>p</w:t>
      </w:r>
      <w:r>
        <w:rPr>
          <w:rFonts w:ascii="Courier New" w:eastAsia="Courier New" w:hAnsi="Courier New" w:cs="Courier New"/>
          <w:sz w:val="24"/>
          <w:szCs w:val="24"/>
        </w:rPr>
        <w:t>-value</w:t>
      </w:r>
      <w:r>
        <w:rPr>
          <w:sz w:val="24"/>
          <w:szCs w:val="24"/>
        </w:rPr>
        <w:t xml:space="preserve">).  Publication bias follows two axioms: first, given the same level of novelty, significant results are more likely to be published than non-significant ones; and second, given the same level of significance, novel findings are more likely to be published than less novel ones. These axioms together generate a consistent outcome hierarchy, ranging from the lowest publication probability for low-novelty, non-significant studies to the highest for high-novelty, significant </w:t>
      </w:r>
      <w:r w:rsidR="007E5967">
        <w:rPr>
          <w:sz w:val="24"/>
          <w:szCs w:val="24"/>
        </w:rPr>
        <w:t>studies</w:t>
      </w:r>
      <w:r>
        <w:rPr>
          <w:sz w:val="24"/>
          <w:szCs w:val="24"/>
        </w:rPr>
        <w:t xml:space="preserve">. A study’s probability of publication, shown in Figure 2, follows one of two logistic functions based on novelty and significance. </w:t>
      </w:r>
    </w:p>
    <w:p w:rsidR="00B5416C" w:rsidRDefault="00B5416C">
      <w:pPr>
        <w:jc w:val="both"/>
        <w:rPr>
          <w:sz w:val="24"/>
          <w:szCs w:val="24"/>
        </w:rPr>
      </w:pPr>
    </w:p>
    <w:p w:rsidR="00B5416C" w:rsidRDefault="00000000">
      <w:pPr>
        <w:pBdr>
          <w:top w:val="nil"/>
          <w:left w:val="nil"/>
          <w:bottom w:val="nil"/>
          <w:right w:val="nil"/>
          <w:between w:val="nil"/>
        </w:pBdr>
        <w:jc w:val="both"/>
        <w:rPr>
          <w:color w:val="000000"/>
          <w:sz w:val="24"/>
          <w:szCs w:val="24"/>
        </w:rPr>
      </w:pPr>
      <w:r>
        <w:rPr>
          <w:b/>
          <w:color w:val="000000"/>
          <w:sz w:val="24"/>
          <w:szCs w:val="24"/>
        </w:rPr>
        <w:t>Figure 2</w:t>
      </w:r>
    </w:p>
    <w:p w:rsidR="00B5416C" w:rsidRDefault="00000000">
      <w:pPr>
        <w:pBdr>
          <w:top w:val="nil"/>
          <w:left w:val="nil"/>
          <w:bottom w:val="nil"/>
          <w:right w:val="nil"/>
          <w:between w:val="nil"/>
        </w:pBdr>
        <w:jc w:val="both"/>
        <w:rPr>
          <w:i/>
          <w:color w:val="000000"/>
          <w:sz w:val="24"/>
          <w:szCs w:val="24"/>
        </w:rPr>
      </w:pPr>
      <w:r>
        <w:rPr>
          <w:i/>
          <w:color w:val="000000"/>
          <w:sz w:val="24"/>
          <w:szCs w:val="24"/>
        </w:rPr>
        <w:t>Publication probability as a function of novelty and significance</w:t>
      </w:r>
    </w:p>
    <w:p w:rsidR="00B5416C" w:rsidRDefault="00000000">
      <w:pPr>
        <w:pBdr>
          <w:top w:val="nil"/>
          <w:left w:val="nil"/>
          <w:bottom w:val="nil"/>
          <w:right w:val="nil"/>
          <w:between w:val="nil"/>
        </w:pBdr>
        <w:jc w:val="center"/>
        <w:rPr>
          <w:color w:val="000000"/>
          <w:sz w:val="24"/>
          <w:szCs w:val="24"/>
        </w:rPr>
      </w:pPr>
      <w:r>
        <w:rPr>
          <w:noProof/>
          <w:sz w:val="24"/>
          <w:szCs w:val="24"/>
        </w:rPr>
        <w:drawing>
          <wp:inline distT="114300" distB="114300" distL="114300" distR="114300">
            <wp:extent cx="3177941" cy="223075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177941" cy="2230755"/>
                    </a:xfrm>
                    <a:prstGeom prst="rect">
                      <a:avLst/>
                    </a:prstGeom>
                    <a:ln/>
                  </pic:spPr>
                </pic:pic>
              </a:graphicData>
            </a:graphic>
          </wp:inline>
        </w:drawing>
      </w:r>
    </w:p>
    <w:p w:rsidR="00B5416C" w:rsidRDefault="00000000">
      <w:pPr>
        <w:jc w:val="both"/>
        <w:rPr>
          <w:sz w:val="24"/>
          <w:szCs w:val="24"/>
        </w:rPr>
      </w:pPr>
      <w:r>
        <w:rPr>
          <w:b/>
          <w:i/>
          <w:sz w:val="24"/>
          <w:szCs w:val="24"/>
        </w:rPr>
        <w:lastRenderedPageBreak/>
        <w:t>Community beliefs are updated.</w:t>
      </w:r>
      <w:r>
        <w:t xml:space="preserve"> </w:t>
      </w:r>
      <w:r>
        <w:rPr>
          <w:sz w:val="24"/>
          <w:szCs w:val="24"/>
        </w:rPr>
        <w:t>Once published, study outcomes are used to update the community’s beliefs about the studied effect. Community beliefs are modelled as probability distributions and are updated using Bayesian inference, specifically normal-normal conjugacy, where the prior distribution (</w:t>
      </w:r>
      <w:r>
        <w:rPr>
          <w:rFonts w:ascii="Courier New" w:eastAsia="Courier New" w:hAnsi="Courier New" w:cs="Courier New"/>
          <w:sz w:val="24"/>
          <w:szCs w:val="24"/>
        </w:rPr>
        <w:t>Prior mean</w:t>
      </w:r>
      <w:r>
        <w:rPr>
          <w:sz w:val="24"/>
          <w:szCs w:val="24"/>
        </w:rPr>
        <w:t xml:space="preserve"> and </w:t>
      </w:r>
      <w:r>
        <w:rPr>
          <w:rFonts w:ascii="Courier New" w:eastAsia="Courier New" w:hAnsi="Courier New" w:cs="Courier New"/>
          <w:sz w:val="24"/>
          <w:szCs w:val="24"/>
        </w:rPr>
        <w:t>Prior variance</w:t>
      </w:r>
      <w:r>
        <w:rPr>
          <w:sz w:val="24"/>
          <w:szCs w:val="24"/>
        </w:rPr>
        <w:t xml:space="preserve">) is updated with the study’s observed </w:t>
      </w:r>
      <w:r>
        <w:rPr>
          <w:rFonts w:ascii="Courier New" w:eastAsia="Courier New" w:hAnsi="Courier New" w:cs="Courier New"/>
          <w:sz w:val="24"/>
          <w:szCs w:val="24"/>
        </w:rPr>
        <w:t>Estimated mean</w:t>
      </w:r>
      <w:r>
        <w:rPr>
          <w:sz w:val="24"/>
          <w:szCs w:val="24"/>
        </w:rPr>
        <w:t xml:space="preserve"> and </w:t>
      </w:r>
      <w:proofErr w:type="gramStart"/>
      <w:r>
        <w:rPr>
          <w:rFonts w:ascii="Courier New" w:eastAsia="Courier New" w:hAnsi="Courier New" w:cs="Courier New"/>
          <w:sz w:val="24"/>
          <w:szCs w:val="24"/>
        </w:rPr>
        <w:t>Estimated</w:t>
      </w:r>
      <w:proofErr w:type="gramEnd"/>
      <w:r>
        <w:rPr>
          <w:rFonts w:ascii="Courier New" w:eastAsia="Courier New" w:hAnsi="Courier New" w:cs="Courier New"/>
          <w:sz w:val="24"/>
          <w:szCs w:val="24"/>
        </w:rPr>
        <w:t xml:space="preserve"> standard error</w:t>
      </w:r>
      <w:r>
        <w:rPr>
          <w:sz w:val="24"/>
          <w:szCs w:val="24"/>
        </w:rPr>
        <w:t xml:space="preserve"> to produce a posterior distribution. This posterior replaces the prior as the updated community belief distribution, allowing community knowledge to accumulate across studies.</w:t>
      </w:r>
    </w:p>
    <w:p w:rsidR="00B5416C" w:rsidRDefault="00B5416C">
      <w:pPr>
        <w:jc w:val="both"/>
        <w:rPr>
          <w:sz w:val="24"/>
          <w:szCs w:val="24"/>
        </w:rPr>
      </w:pPr>
    </w:p>
    <w:p w:rsidR="00B5416C" w:rsidRDefault="00000000">
      <w:pPr>
        <w:jc w:val="both"/>
        <w:rPr>
          <w:sz w:val="24"/>
          <w:szCs w:val="24"/>
          <w:shd w:val="clear" w:color="auto" w:fill="FF9900"/>
        </w:rPr>
      </w:pPr>
      <w:r>
        <w:rPr>
          <w:b/>
          <w:i/>
          <w:sz w:val="24"/>
          <w:szCs w:val="24"/>
        </w:rPr>
        <w:t xml:space="preserve">Career turnover. </w:t>
      </w:r>
      <w:r>
        <w:rPr>
          <w:sz w:val="24"/>
          <w:szCs w:val="24"/>
        </w:rPr>
        <w:t xml:space="preserve">Career transitions occur in a career turnover phase at regular intervals after a set number of timesteps. Researchers are ranked according to their accumulated fitness, based on either their total number of published studies (novelty-based selection) or the cumulative truth contribution of their published studies (truth-based selection). A fixed proportion of the lowest-ranked agents exit academia, while the remaining agents are promoted (i.e., allowed to continue). If ties occur, promotions among tied candidates are decided randomly. Vacant positions are then filled by new entrants, who inherit their </w:t>
      </w:r>
      <w:r>
        <w:rPr>
          <w:rFonts w:ascii="Courier New" w:eastAsia="Courier New" w:hAnsi="Courier New" w:cs="Courier New"/>
          <w:sz w:val="24"/>
          <w:szCs w:val="24"/>
        </w:rPr>
        <w:t>replication probability</w:t>
      </w:r>
      <w:r>
        <w:rPr>
          <w:sz w:val="24"/>
          <w:szCs w:val="24"/>
        </w:rPr>
        <w:t xml:space="preserve"> and </w:t>
      </w:r>
      <w:r>
        <w:rPr>
          <w:rFonts w:ascii="Courier New" w:eastAsia="Courier New" w:hAnsi="Courier New" w:cs="Courier New"/>
          <w:sz w:val="24"/>
          <w:szCs w:val="24"/>
        </w:rPr>
        <w:t>target power</w:t>
      </w:r>
      <w:r>
        <w:rPr>
          <w:sz w:val="24"/>
          <w:szCs w:val="24"/>
        </w:rPr>
        <w:t xml:space="preserve"> from existing scores within the active academic population with some additional random variation to capture imperfect transmission, individual variability, and innovation. </w:t>
      </w:r>
    </w:p>
    <w:p w:rsidR="00B5416C" w:rsidRDefault="00B5416C">
      <w:pPr>
        <w:rPr>
          <w:sz w:val="24"/>
          <w:szCs w:val="24"/>
          <w:shd w:val="clear" w:color="auto" w:fill="FF9900"/>
        </w:rPr>
      </w:pPr>
    </w:p>
    <w:p w:rsidR="00A54623" w:rsidRDefault="00A54623">
      <w:pPr>
        <w:rPr>
          <w:sz w:val="24"/>
          <w:szCs w:val="24"/>
        </w:rPr>
      </w:pPr>
      <w:r>
        <w:rPr>
          <w:sz w:val="24"/>
          <w:szCs w:val="24"/>
        </w:rPr>
        <w:br w:type="page"/>
      </w:r>
    </w:p>
    <w:p w:rsidR="00B5416C" w:rsidRDefault="00A54623" w:rsidP="00A54623">
      <w:pPr>
        <w:jc w:val="center"/>
        <w:rPr>
          <w:sz w:val="24"/>
          <w:szCs w:val="24"/>
        </w:rPr>
      </w:pPr>
      <w:r w:rsidRPr="00A54623">
        <w:rPr>
          <w:sz w:val="24"/>
          <w:szCs w:val="24"/>
        </w:rPr>
        <w:lastRenderedPageBreak/>
        <w:t>References</w:t>
      </w:r>
    </w:p>
    <w:p w:rsidR="001D25BF" w:rsidRPr="00A54623" w:rsidRDefault="001D25BF" w:rsidP="00A54623">
      <w:pPr>
        <w:jc w:val="center"/>
        <w:rPr>
          <w:sz w:val="24"/>
          <w:szCs w:val="24"/>
        </w:rPr>
      </w:pPr>
    </w:p>
    <w:p w:rsidR="001D25BF" w:rsidRPr="001D25BF" w:rsidRDefault="001D25BF" w:rsidP="008D31DF">
      <w:pPr>
        <w:pStyle w:val="Bibliography"/>
        <w:spacing w:after="240" w:line="240" w:lineRule="auto"/>
        <w:rPr>
          <w:sz w:val="24"/>
          <w:lang w:val="en-GB"/>
        </w:rPr>
      </w:pPr>
      <w:r>
        <w:fldChar w:fldCharType="begin"/>
      </w:r>
      <w:r>
        <w:instrText xml:space="preserve"> ADDIN ZOTERO_BIBL {"uncited":[],"omitted":[],"custom":[]} CSL_BIBLIOGRAPHY </w:instrText>
      </w:r>
      <w:r>
        <w:fldChar w:fldCharType="separate"/>
      </w:r>
      <w:r w:rsidRPr="001D25BF">
        <w:rPr>
          <w:sz w:val="24"/>
          <w:lang w:val="en-GB"/>
        </w:rPr>
        <w:t xml:space="preserve">Grimm, V., Railsback, S. F., </w:t>
      </w:r>
      <w:proofErr w:type="spellStart"/>
      <w:r w:rsidRPr="001D25BF">
        <w:rPr>
          <w:sz w:val="24"/>
          <w:lang w:val="en-GB"/>
        </w:rPr>
        <w:t>Vincenot</w:t>
      </w:r>
      <w:proofErr w:type="spellEnd"/>
      <w:r w:rsidRPr="001D25BF">
        <w:rPr>
          <w:sz w:val="24"/>
          <w:lang w:val="en-GB"/>
        </w:rPr>
        <w:t xml:space="preserve">, C. E., Berger, U., Gallagher, C., DeAngelis, D. L., Edmonds, B., Ge, J., Giske, J., Groeneveld, J., Johnston, A. S. A., Milles, A., Nabe-Nielsen, J., Polhill, J. G., Radchuk, V., Rohwäder, M.-S., Stillman, R. A., Thiele, J. C., &amp; Ayllón, D. (2020). The ODD Protocol for Describing Agent-Based and Other Simulation Models: A Second Update to Improve Clarity, Replication, and Structural Realism. </w:t>
      </w:r>
      <w:r w:rsidRPr="001D25BF">
        <w:rPr>
          <w:i/>
          <w:iCs/>
          <w:sz w:val="24"/>
          <w:lang w:val="en-GB"/>
        </w:rPr>
        <w:t>Journal of Artificial Societies and Social Simulation</w:t>
      </w:r>
      <w:r w:rsidRPr="001D25BF">
        <w:rPr>
          <w:sz w:val="24"/>
          <w:lang w:val="en-GB"/>
        </w:rPr>
        <w:t xml:space="preserve">, </w:t>
      </w:r>
      <w:r w:rsidRPr="001D25BF">
        <w:rPr>
          <w:i/>
          <w:iCs/>
          <w:sz w:val="24"/>
          <w:lang w:val="en-GB"/>
        </w:rPr>
        <w:t>23</w:t>
      </w:r>
      <w:r w:rsidRPr="001D25BF">
        <w:rPr>
          <w:sz w:val="24"/>
          <w:lang w:val="en-GB"/>
        </w:rPr>
        <w:t>(2), 7. https://doi.org/10.18564/jasss.4259</w:t>
      </w:r>
    </w:p>
    <w:p w:rsidR="001D25BF" w:rsidRPr="001D25BF" w:rsidRDefault="001D25BF" w:rsidP="008D31DF">
      <w:pPr>
        <w:pStyle w:val="Bibliography"/>
        <w:spacing w:after="240" w:line="240" w:lineRule="auto"/>
        <w:rPr>
          <w:sz w:val="24"/>
          <w:lang w:val="en-GB"/>
        </w:rPr>
      </w:pPr>
      <w:r w:rsidRPr="001D25BF">
        <w:rPr>
          <w:sz w:val="24"/>
          <w:lang w:val="en-GB"/>
        </w:rPr>
        <w:t xml:space="preserve">Ioannidis, J. P. A. (2005). Why Most Published Research Findings Are False. </w:t>
      </w:r>
      <w:proofErr w:type="spellStart"/>
      <w:r w:rsidRPr="001D25BF">
        <w:rPr>
          <w:i/>
          <w:iCs/>
          <w:sz w:val="24"/>
          <w:lang w:val="en-GB"/>
        </w:rPr>
        <w:t>PLoS</w:t>
      </w:r>
      <w:proofErr w:type="spellEnd"/>
      <w:r w:rsidRPr="001D25BF">
        <w:rPr>
          <w:i/>
          <w:iCs/>
          <w:sz w:val="24"/>
          <w:lang w:val="en-GB"/>
        </w:rPr>
        <w:t xml:space="preserve"> Medicine</w:t>
      </w:r>
      <w:r w:rsidRPr="001D25BF">
        <w:rPr>
          <w:sz w:val="24"/>
          <w:lang w:val="en-GB"/>
        </w:rPr>
        <w:t xml:space="preserve">, </w:t>
      </w:r>
      <w:r w:rsidRPr="001D25BF">
        <w:rPr>
          <w:i/>
          <w:iCs/>
          <w:sz w:val="24"/>
          <w:lang w:val="en-GB"/>
        </w:rPr>
        <w:t>2</w:t>
      </w:r>
      <w:r w:rsidRPr="001D25BF">
        <w:rPr>
          <w:sz w:val="24"/>
          <w:lang w:val="en-GB"/>
        </w:rPr>
        <w:t>(8), e124. https://doi.org/10.1371/journal.pmed.0020124</w:t>
      </w:r>
    </w:p>
    <w:p w:rsidR="001D25BF" w:rsidRPr="001D25BF" w:rsidRDefault="001D25BF" w:rsidP="008D31DF">
      <w:pPr>
        <w:pStyle w:val="Bibliography"/>
        <w:spacing w:after="240" w:line="240" w:lineRule="auto"/>
        <w:rPr>
          <w:sz w:val="24"/>
          <w:lang w:val="en-GB"/>
        </w:rPr>
      </w:pPr>
      <w:r w:rsidRPr="001D25BF">
        <w:rPr>
          <w:sz w:val="24"/>
          <w:lang w:val="en-GB"/>
        </w:rPr>
        <w:t xml:space="preserve">Smaldino, P. E., &amp; McElreath, R. (2016). The natural selection of bad science. </w:t>
      </w:r>
      <w:r w:rsidRPr="001D25BF">
        <w:rPr>
          <w:i/>
          <w:iCs/>
          <w:sz w:val="24"/>
          <w:lang w:val="en-GB"/>
        </w:rPr>
        <w:t>Royal Society Open Science</w:t>
      </w:r>
      <w:r w:rsidRPr="001D25BF">
        <w:rPr>
          <w:sz w:val="24"/>
          <w:lang w:val="en-GB"/>
        </w:rPr>
        <w:t xml:space="preserve">, </w:t>
      </w:r>
      <w:r w:rsidRPr="001D25BF">
        <w:rPr>
          <w:i/>
          <w:iCs/>
          <w:sz w:val="24"/>
          <w:lang w:val="en-GB"/>
        </w:rPr>
        <w:t>3</w:t>
      </w:r>
      <w:r w:rsidRPr="001D25BF">
        <w:rPr>
          <w:sz w:val="24"/>
          <w:lang w:val="en-GB"/>
        </w:rPr>
        <w:t>(9), 160384. https://doi.org/10.1098/rsos.160384</w:t>
      </w:r>
    </w:p>
    <w:p w:rsidR="00A54623" w:rsidRDefault="001D25BF" w:rsidP="001D25BF">
      <w:pPr>
        <w:rPr>
          <w:sz w:val="24"/>
          <w:szCs w:val="24"/>
        </w:rPr>
      </w:pPr>
      <w:r>
        <w:rPr>
          <w:sz w:val="24"/>
          <w:szCs w:val="24"/>
        </w:rPr>
        <w:fldChar w:fldCharType="end"/>
      </w:r>
    </w:p>
    <w:p w:rsidR="00A54623" w:rsidRDefault="00A54623" w:rsidP="00A54623">
      <w:pPr>
        <w:rPr>
          <w:sz w:val="24"/>
          <w:szCs w:val="24"/>
        </w:rPr>
      </w:pPr>
    </w:p>
    <w:sectPr w:rsidR="00A54623">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06C85" w:rsidRDefault="00306C85">
      <w:r>
        <w:separator/>
      </w:r>
    </w:p>
  </w:endnote>
  <w:endnote w:type="continuationSeparator" w:id="0">
    <w:p w:rsidR="00306C85" w:rsidRDefault="00306C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8D8A4610-5C24-2A44-8701-C08138561C14}"/>
    <w:embedBold r:id="rId2" w:fontKey="{60AD3DE7-8C3B-1241-B869-D0DCB172C01A}"/>
    <w:embedItalic r:id="rId3" w:fontKey="{E7F36EBA-3FDA-6A43-A47E-5FA9CC545197}"/>
    <w:embedBoldItalic r:id="rId4" w:fontKey="{C81A24E3-43BB-0047-BD01-0FF62AB993E1}"/>
  </w:font>
  <w:font w:name="Noto Sans Symbols">
    <w:charset w:val="00"/>
    <w:family w:val="auto"/>
    <w:pitch w:val="default"/>
  </w:font>
  <w:font w:name="Courier New">
    <w:panose1 w:val="02070309020205020404"/>
    <w:charset w:val="00"/>
    <w:family w:val="modern"/>
    <w:pitch w:val="fixed"/>
    <w:sig w:usb0="E0002AFF" w:usb1="C0007843" w:usb2="00000009" w:usb3="00000000" w:csb0="000001FF" w:csb1="00000000"/>
    <w:embedRegular r:id="rId6" w:fontKey="{BAE6CCF0-8306-4C47-BB68-9D104E4D3FA4}"/>
    <w:embedItalic r:id="rId7" w:fontKey="{FD056EB2-F2B2-9949-B247-CBA744CF7525}"/>
  </w:font>
  <w:font w:name="Arial">
    <w:panose1 w:val="020B0604020202020204"/>
    <w:charset w:val="00"/>
    <w:family w:val="swiss"/>
    <w:pitch w:val="variable"/>
    <w:sig w:usb0="E0002AFF" w:usb1="C0007843" w:usb2="00000009" w:usb3="00000000" w:csb0="000001FF" w:csb1="00000000"/>
    <w:embedRegular r:id="rId8" w:fontKey="{CDC5D230-D8FC-124F-AD76-F606242D758A}"/>
    <w:embedBold r:id="rId9" w:fontKey="{B9C92087-C77B-9344-850A-5F37DBFCF86F}"/>
    <w:embedBoldItalic r:id="rId10" w:fontKey="{3AEFD7F5-7772-FC4F-A280-66AB5974C327}"/>
  </w:font>
  <w:font w:name="Calibri">
    <w:panose1 w:val="020F0502020204030204"/>
    <w:charset w:val="00"/>
    <w:family w:val="swiss"/>
    <w:pitch w:val="variable"/>
    <w:sig w:usb0="E0002AFF" w:usb1="C000247B" w:usb2="00000009" w:usb3="00000000" w:csb0="000001FF" w:csb1="00000000"/>
    <w:embedRegular r:id="rId11" w:fontKey="{A69A7788-09DD-E145-B781-A1EF7CDADAAF}"/>
    <w:embedBold r:id="rId12" w:fontKey="{78E34C6D-23A1-E942-BF67-86E44E8FFF57}"/>
  </w:font>
  <w:font w:name="Calibri Light">
    <w:panose1 w:val="020F0302020204030204"/>
    <w:charset w:val="00"/>
    <w:family w:val="swiss"/>
    <w:pitch w:val="variable"/>
    <w:sig w:usb0="E0002AFF" w:usb1="C000247B" w:usb2="00000009" w:usb3="00000000" w:csb0="000001FF" w:csb1="00000000"/>
    <w:embedBold r:id="rId13" w:fontKey="{6D3C5789-630F-2E42-9CC8-1EC7C4618494}"/>
  </w:font>
  <w:font w:name="Georgia">
    <w:panose1 w:val="02040502050405020303"/>
    <w:charset w:val="00"/>
    <w:family w:val="roman"/>
    <w:pitch w:val="variable"/>
    <w:sig w:usb0="00000287" w:usb1="00000000" w:usb2="00000000" w:usb3="00000000" w:csb0="0000009F" w:csb1="00000000"/>
    <w:embedRegular r:id="rId14" w:fontKey="{769DDFEB-A6A6-C948-A42F-9E97D4C50259}"/>
    <w:embedItalic r:id="rId15" w:fontKey="{D6232679-0A2F-1C41-9A45-764AA804C97F}"/>
  </w:font>
  <w:font w:name="Gungsuh">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embedRegular r:id="rId16" w:fontKey="{B7C7B429-2EF3-D641-81E5-61923E7BD99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06C85" w:rsidRDefault="00306C85">
      <w:r>
        <w:separator/>
      </w:r>
    </w:p>
  </w:footnote>
  <w:footnote w:type="continuationSeparator" w:id="0">
    <w:p w:rsidR="00306C85" w:rsidRDefault="00306C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5416C" w:rsidRDefault="00000000">
    <w:pPr>
      <w:pBdr>
        <w:top w:val="nil"/>
        <w:left w:val="nil"/>
        <w:bottom w:val="nil"/>
        <w:right w:val="nil"/>
        <w:between w:val="nil"/>
      </w:pBdr>
      <w:tabs>
        <w:tab w:val="center" w:pos="4536"/>
        <w:tab w:val="right" w:pos="9072"/>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rsidR="00B5416C" w:rsidRDefault="00B5416C">
    <w:pPr>
      <w:pBdr>
        <w:top w:val="nil"/>
        <w:left w:val="nil"/>
        <w:bottom w:val="nil"/>
        <w:right w:val="nil"/>
        <w:between w:val="nil"/>
      </w:pBdr>
      <w:tabs>
        <w:tab w:val="center" w:pos="4536"/>
        <w:tab w:val="right" w:pos="9072"/>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5416C" w:rsidRDefault="00000000">
    <w:pPr>
      <w:pBdr>
        <w:top w:val="nil"/>
        <w:left w:val="nil"/>
        <w:bottom w:val="nil"/>
        <w:right w:val="nil"/>
        <w:between w:val="nil"/>
      </w:pBdr>
      <w:tabs>
        <w:tab w:val="center" w:pos="4536"/>
        <w:tab w:val="right" w:pos="9072"/>
      </w:tabs>
      <w:jc w:val="right"/>
      <w:rPr>
        <w:color w:val="000000"/>
      </w:rPr>
    </w:pPr>
    <w:r>
      <w:rPr>
        <w:color w:val="000000"/>
      </w:rPr>
      <w:fldChar w:fldCharType="begin"/>
    </w:r>
    <w:r>
      <w:rPr>
        <w:color w:val="000000"/>
      </w:rPr>
      <w:instrText>PAGE</w:instrText>
    </w:r>
    <w:r>
      <w:rPr>
        <w:color w:val="000000"/>
      </w:rPr>
      <w:fldChar w:fldCharType="separate"/>
    </w:r>
    <w:r w:rsidR="00077410">
      <w:rPr>
        <w:noProof/>
        <w:color w:val="000000"/>
      </w:rPr>
      <w:t>1</w:t>
    </w:r>
    <w:r>
      <w:rPr>
        <w:color w:val="000000"/>
      </w:rPr>
      <w:fldChar w:fldCharType="end"/>
    </w:r>
  </w:p>
  <w:p w:rsidR="00B5416C" w:rsidRDefault="00B5416C">
    <w:pPr>
      <w:pBdr>
        <w:top w:val="nil"/>
        <w:left w:val="nil"/>
        <w:bottom w:val="nil"/>
        <w:right w:val="nil"/>
        <w:between w:val="nil"/>
      </w:pBdr>
      <w:tabs>
        <w:tab w:val="center" w:pos="4536"/>
        <w:tab w:val="right" w:pos="9072"/>
      </w:tabs>
      <w:ind w:right="36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626DB2"/>
    <w:multiLevelType w:val="multilevel"/>
    <w:tmpl w:val="4748FA4A"/>
    <w:lvl w:ilvl="0">
      <w:start w:val="1"/>
      <w:numFmt w:val="decimal"/>
      <w:lvlText w:val="%1."/>
      <w:lvlJc w:val="left"/>
      <w:pPr>
        <w:ind w:left="1068" w:hanging="360"/>
      </w:pPr>
      <w:rPr>
        <w:vertAlign w:val="baseline"/>
      </w:rPr>
    </w:lvl>
    <w:lvl w:ilvl="1">
      <w:start w:val="1"/>
      <w:numFmt w:val="decimal"/>
      <w:lvlText w:val="%2."/>
      <w:lvlJc w:val="left"/>
      <w:pPr>
        <w:ind w:left="1788" w:hanging="360"/>
      </w:pPr>
      <w:rPr>
        <w:vertAlign w:val="baseline"/>
      </w:rPr>
    </w:lvl>
    <w:lvl w:ilvl="2">
      <w:start w:val="1"/>
      <w:numFmt w:val="decimal"/>
      <w:lvlText w:val="%3."/>
      <w:lvlJc w:val="left"/>
      <w:pPr>
        <w:ind w:left="2508" w:hanging="360"/>
      </w:pPr>
      <w:rPr>
        <w:vertAlign w:val="baseline"/>
      </w:rPr>
    </w:lvl>
    <w:lvl w:ilvl="3">
      <w:start w:val="1"/>
      <w:numFmt w:val="decimal"/>
      <w:lvlText w:val="%4."/>
      <w:lvlJc w:val="left"/>
      <w:pPr>
        <w:ind w:left="3228" w:hanging="360"/>
      </w:pPr>
      <w:rPr>
        <w:vertAlign w:val="baseline"/>
      </w:rPr>
    </w:lvl>
    <w:lvl w:ilvl="4">
      <w:start w:val="1"/>
      <w:numFmt w:val="decimal"/>
      <w:lvlText w:val="%5."/>
      <w:lvlJc w:val="left"/>
      <w:pPr>
        <w:ind w:left="3948" w:hanging="360"/>
      </w:pPr>
      <w:rPr>
        <w:vertAlign w:val="baseline"/>
      </w:rPr>
    </w:lvl>
    <w:lvl w:ilvl="5">
      <w:start w:val="1"/>
      <w:numFmt w:val="decimal"/>
      <w:lvlText w:val="%6."/>
      <w:lvlJc w:val="left"/>
      <w:pPr>
        <w:ind w:left="4668" w:hanging="360"/>
      </w:pPr>
      <w:rPr>
        <w:vertAlign w:val="baseline"/>
      </w:rPr>
    </w:lvl>
    <w:lvl w:ilvl="6">
      <w:start w:val="1"/>
      <w:numFmt w:val="decimal"/>
      <w:lvlText w:val="%7."/>
      <w:lvlJc w:val="left"/>
      <w:pPr>
        <w:ind w:left="5388" w:hanging="360"/>
      </w:pPr>
      <w:rPr>
        <w:vertAlign w:val="baseline"/>
      </w:rPr>
    </w:lvl>
    <w:lvl w:ilvl="7">
      <w:start w:val="1"/>
      <w:numFmt w:val="decimal"/>
      <w:lvlText w:val="%8."/>
      <w:lvlJc w:val="left"/>
      <w:pPr>
        <w:ind w:left="6108" w:hanging="360"/>
      </w:pPr>
      <w:rPr>
        <w:vertAlign w:val="baseline"/>
      </w:rPr>
    </w:lvl>
    <w:lvl w:ilvl="8">
      <w:start w:val="1"/>
      <w:numFmt w:val="decimal"/>
      <w:lvlText w:val="%9."/>
      <w:lvlJc w:val="left"/>
      <w:pPr>
        <w:ind w:left="6828" w:hanging="360"/>
      </w:pPr>
      <w:rPr>
        <w:vertAlign w:val="baseline"/>
      </w:rPr>
    </w:lvl>
  </w:abstractNum>
  <w:abstractNum w:abstractNumId="1" w15:restartNumberingAfterBreak="0">
    <w:nsid w:val="20906CC7"/>
    <w:multiLevelType w:val="multilevel"/>
    <w:tmpl w:val="CA0A68E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33F7487B"/>
    <w:multiLevelType w:val="multilevel"/>
    <w:tmpl w:val="A05C6A7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5FDB1B65"/>
    <w:multiLevelType w:val="multilevel"/>
    <w:tmpl w:val="2B86FEEA"/>
    <w:lvl w:ilvl="0">
      <w:start w:val="1"/>
      <w:numFmt w:val="decimal"/>
      <w:lvlText w:val="%1."/>
      <w:lvlJc w:val="left"/>
      <w:pPr>
        <w:ind w:left="1068" w:hanging="360"/>
      </w:pPr>
      <w:rPr>
        <w:vertAlign w:val="baseline"/>
      </w:rPr>
    </w:lvl>
    <w:lvl w:ilvl="1">
      <w:start w:val="1"/>
      <w:numFmt w:val="decimal"/>
      <w:lvlText w:val="%2."/>
      <w:lvlJc w:val="left"/>
      <w:pPr>
        <w:ind w:left="1788" w:hanging="360"/>
      </w:pPr>
      <w:rPr>
        <w:vertAlign w:val="baseline"/>
      </w:rPr>
    </w:lvl>
    <w:lvl w:ilvl="2">
      <w:start w:val="1"/>
      <w:numFmt w:val="decimal"/>
      <w:lvlText w:val="%3."/>
      <w:lvlJc w:val="left"/>
      <w:pPr>
        <w:ind w:left="2508" w:hanging="360"/>
      </w:pPr>
      <w:rPr>
        <w:vertAlign w:val="baseline"/>
      </w:rPr>
    </w:lvl>
    <w:lvl w:ilvl="3">
      <w:start w:val="1"/>
      <w:numFmt w:val="decimal"/>
      <w:lvlText w:val="%4."/>
      <w:lvlJc w:val="left"/>
      <w:pPr>
        <w:ind w:left="3228" w:hanging="360"/>
      </w:pPr>
      <w:rPr>
        <w:vertAlign w:val="baseline"/>
      </w:rPr>
    </w:lvl>
    <w:lvl w:ilvl="4">
      <w:start w:val="1"/>
      <w:numFmt w:val="decimal"/>
      <w:lvlText w:val="%5."/>
      <w:lvlJc w:val="left"/>
      <w:pPr>
        <w:ind w:left="3948" w:hanging="360"/>
      </w:pPr>
      <w:rPr>
        <w:vertAlign w:val="baseline"/>
      </w:rPr>
    </w:lvl>
    <w:lvl w:ilvl="5">
      <w:start w:val="1"/>
      <w:numFmt w:val="decimal"/>
      <w:lvlText w:val="%6."/>
      <w:lvlJc w:val="left"/>
      <w:pPr>
        <w:ind w:left="4668" w:hanging="360"/>
      </w:pPr>
      <w:rPr>
        <w:vertAlign w:val="baseline"/>
      </w:rPr>
    </w:lvl>
    <w:lvl w:ilvl="6">
      <w:start w:val="1"/>
      <w:numFmt w:val="decimal"/>
      <w:lvlText w:val="%7."/>
      <w:lvlJc w:val="left"/>
      <w:pPr>
        <w:ind w:left="5388" w:hanging="360"/>
      </w:pPr>
      <w:rPr>
        <w:vertAlign w:val="baseline"/>
      </w:rPr>
    </w:lvl>
    <w:lvl w:ilvl="7">
      <w:start w:val="1"/>
      <w:numFmt w:val="decimal"/>
      <w:lvlText w:val="%8."/>
      <w:lvlJc w:val="left"/>
      <w:pPr>
        <w:ind w:left="6108" w:hanging="360"/>
      </w:pPr>
      <w:rPr>
        <w:vertAlign w:val="baseline"/>
      </w:rPr>
    </w:lvl>
    <w:lvl w:ilvl="8">
      <w:start w:val="1"/>
      <w:numFmt w:val="decimal"/>
      <w:lvlText w:val="%9."/>
      <w:lvlJc w:val="left"/>
      <w:pPr>
        <w:ind w:left="6828" w:hanging="360"/>
      </w:pPr>
      <w:rPr>
        <w:vertAlign w:val="baseline"/>
      </w:rPr>
    </w:lvl>
  </w:abstractNum>
  <w:abstractNum w:abstractNumId="4" w15:restartNumberingAfterBreak="0">
    <w:nsid w:val="70646B4B"/>
    <w:multiLevelType w:val="multilevel"/>
    <w:tmpl w:val="D894662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7C801EEF"/>
    <w:multiLevelType w:val="multilevel"/>
    <w:tmpl w:val="E4844D6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1377659378">
    <w:abstractNumId w:val="2"/>
  </w:num>
  <w:num w:numId="2" w16cid:durableId="2107342377">
    <w:abstractNumId w:val="5"/>
  </w:num>
  <w:num w:numId="3" w16cid:durableId="500508362">
    <w:abstractNumId w:val="0"/>
  </w:num>
  <w:num w:numId="4" w16cid:durableId="1239756036">
    <w:abstractNumId w:val="3"/>
  </w:num>
  <w:num w:numId="5" w16cid:durableId="1856724882">
    <w:abstractNumId w:val="4"/>
  </w:num>
  <w:num w:numId="6" w16cid:durableId="4607357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416C"/>
    <w:rsid w:val="00051D9D"/>
    <w:rsid w:val="00061F37"/>
    <w:rsid w:val="00077410"/>
    <w:rsid w:val="001D25BF"/>
    <w:rsid w:val="00242AAD"/>
    <w:rsid w:val="002F3621"/>
    <w:rsid w:val="00306C85"/>
    <w:rsid w:val="00470D70"/>
    <w:rsid w:val="0060185F"/>
    <w:rsid w:val="007E5967"/>
    <w:rsid w:val="00830FA2"/>
    <w:rsid w:val="008D31DF"/>
    <w:rsid w:val="00A54623"/>
    <w:rsid w:val="00A57E24"/>
    <w:rsid w:val="00B14EBC"/>
    <w:rsid w:val="00B5416C"/>
    <w:rsid w:val="00B5557E"/>
    <w:rsid w:val="00DC6F40"/>
    <w:rsid w:val="00EF570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E3782"/>
  <w15:docId w15:val="{5A2581C6-7A03-5844-8C97-F9E8ED31F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A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rFonts w:ascii="Arial" w:eastAsia="Arial" w:hAnsi="Arial" w:cs="Arial"/>
      <w:b/>
      <w:sz w:val="32"/>
      <w:szCs w:val="32"/>
    </w:rPr>
  </w:style>
  <w:style w:type="paragraph" w:styleId="Heading2">
    <w:name w:val="heading 2"/>
    <w:basedOn w:val="Normal"/>
    <w:next w:val="Normal"/>
    <w:uiPriority w:val="9"/>
    <w:unhideWhenUsed/>
    <w:qFormat/>
    <w:pPr>
      <w:keepNext/>
      <w:spacing w:before="240" w:after="60"/>
      <w:outlineLvl w:val="1"/>
    </w:pPr>
    <w:rPr>
      <w:rFonts w:ascii="Arial" w:eastAsia="Arial" w:hAnsi="Arial" w:cs="Arial"/>
      <w:b/>
      <w:i/>
      <w:sz w:val="24"/>
      <w:szCs w:val="24"/>
    </w:rPr>
  </w:style>
  <w:style w:type="paragraph" w:styleId="Heading3">
    <w:name w:val="heading 3"/>
    <w:basedOn w:val="Normal"/>
    <w:next w:val="Normal"/>
    <w:uiPriority w:val="9"/>
    <w:unhideWhenUsed/>
    <w:qFormat/>
    <w:pPr>
      <w:keepNext/>
      <w:spacing w:before="240" w:after="60"/>
      <w:outlineLvl w:val="2"/>
    </w:pPr>
    <w:rPr>
      <w:rFonts w:ascii="Calibri" w:eastAsia="Calibri" w:hAnsi="Calibri" w:cs="Calibri"/>
      <w:b/>
      <w:sz w:val="26"/>
      <w:szCs w:val="26"/>
    </w:rPr>
  </w:style>
  <w:style w:type="paragraph" w:styleId="Heading4">
    <w:name w:val="heading 4"/>
    <w:basedOn w:val="Normal"/>
    <w:next w:val="Normal"/>
    <w:uiPriority w:val="9"/>
    <w:semiHidden/>
    <w:unhideWhenUsed/>
    <w:qFormat/>
    <w:pPr>
      <w:keepNext/>
      <w:spacing w:before="240" w:after="60"/>
      <w:outlineLvl w:val="3"/>
    </w:pPr>
    <w:rPr>
      <w:rFonts w:ascii="Calibri" w:eastAsia="Calibri" w:hAnsi="Calibri" w:cs="Calibri"/>
      <w:b/>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customStyle="1" w:styleId="Formatvorlageberschrift1NichtKapitlchen">
    <w:name w:val="Formatvorlage Überschrift 1 + Nicht Kapitälchen"/>
    <w:basedOn w:val="Heading1"/>
    <w:pPr>
      <w:suppressAutoHyphens/>
      <w:spacing w:line="480" w:lineRule="auto"/>
      <w:ind w:leftChars="-1" w:left="-1" w:hangingChars="1" w:hanging="1"/>
      <w:textDirection w:val="btLr"/>
      <w:textAlignment w:val="top"/>
    </w:pPr>
    <w:rPr>
      <w:rFonts w:ascii="Times New Roman" w:hAnsi="Times New Roman"/>
      <w:b w:val="0"/>
      <w:bCs/>
      <w:smallCaps/>
      <w:kern w:val="32"/>
      <w:position w:val="-1"/>
      <w:sz w:val="28"/>
      <w:lang w:val="de-DE" w:eastAsia="de-DE"/>
    </w:rPr>
  </w:style>
  <w:style w:type="paragraph" w:styleId="FootnoteText">
    <w:name w:val="footnote text"/>
    <w:basedOn w:val="Normal"/>
    <w:pPr>
      <w:suppressAutoHyphens/>
      <w:spacing w:after="240" w:line="1" w:lineRule="atLeast"/>
      <w:ind w:leftChars="-1" w:left="-1" w:hangingChars="1" w:hanging="1"/>
      <w:textDirection w:val="btLr"/>
      <w:textAlignment w:val="top"/>
      <w:outlineLvl w:val="0"/>
    </w:pPr>
    <w:rPr>
      <w:position w:val="-1"/>
      <w:sz w:val="20"/>
      <w:szCs w:val="20"/>
      <w:lang w:val="de-DE" w:eastAsia="de-DE"/>
    </w:rPr>
  </w:style>
  <w:style w:type="character" w:styleId="FootnoteReference">
    <w:name w:val="footnote reference"/>
    <w:rPr>
      <w:w w:val="100"/>
      <w:position w:val="-1"/>
      <w:effect w:val="none"/>
      <w:vertAlign w:val="superscript"/>
      <w:cs w:val="0"/>
      <w:em w:val="none"/>
    </w:rPr>
  </w:style>
  <w:style w:type="character" w:styleId="CommentReference">
    <w:name w:val="annotation reference"/>
    <w:rPr>
      <w:w w:val="100"/>
      <w:position w:val="-1"/>
      <w:sz w:val="16"/>
      <w:szCs w:val="16"/>
      <w:effect w:val="none"/>
      <w:vertAlign w:val="baseline"/>
      <w:cs w:val="0"/>
      <w:em w:val="none"/>
    </w:rPr>
  </w:style>
  <w:style w:type="paragraph" w:customStyle="1" w:styleId="FormatvorlageZeilenabstand15Zeilen">
    <w:name w:val="Formatvorlage Zeilenabstand:  15 Zeilen"/>
    <w:basedOn w:val="Normal"/>
    <w:pPr>
      <w:suppressAutoHyphens/>
      <w:spacing w:after="240" w:line="360" w:lineRule="auto"/>
      <w:ind w:leftChars="-1" w:left="-1" w:hangingChars="1" w:hanging="1"/>
      <w:jc w:val="both"/>
      <w:textDirection w:val="btLr"/>
      <w:textAlignment w:val="top"/>
      <w:outlineLvl w:val="0"/>
    </w:pPr>
    <w:rPr>
      <w:position w:val="-1"/>
      <w:sz w:val="24"/>
      <w:szCs w:val="20"/>
      <w:lang w:val="de-DE" w:eastAsia="de-DE"/>
    </w:rPr>
  </w:style>
  <w:style w:type="paragraph" w:styleId="Header">
    <w:name w:val="header"/>
    <w:basedOn w:val="Normal"/>
    <w:pPr>
      <w:tabs>
        <w:tab w:val="center" w:pos="4536"/>
        <w:tab w:val="right" w:pos="9072"/>
      </w:tabs>
      <w:suppressAutoHyphens/>
      <w:spacing w:line="1" w:lineRule="atLeast"/>
      <w:ind w:leftChars="-1" w:left="-1" w:hangingChars="1" w:hanging="1"/>
      <w:textDirection w:val="btLr"/>
      <w:textAlignment w:val="top"/>
      <w:outlineLvl w:val="0"/>
    </w:pPr>
    <w:rPr>
      <w:position w:val="-1"/>
      <w:szCs w:val="24"/>
      <w:lang w:val="de-DE" w:eastAsia="de-DE"/>
    </w:rPr>
  </w:style>
  <w:style w:type="character" w:styleId="PageNumber">
    <w:name w:val="page number"/>
    <w:basedOn w:val="DefaultParagraphFont"/>
    <w:rPr>
      <w:w w:val="100"/>
      <w:position w:val="-1"/>
      <w:effect w:val="none"/>
      <w:vertAlign w:val="baseline"/>
      <w:cs w:val="0"/>
      <w:em w:val="none"/>
    </w:rPr>
  </w:style>
  <w:style w:type="paragraph" w:customStyle="1" w:styleId="StandardMS">
    <w:name w:val="Standard MS"/>
    <w:basedOn w:val="Normal"/>
    <w:pPr>
      <w:suppressAutoHyphens/>
      <w:spacing w:after="240" w:line="480" w:lineRule="auto"/>
      <w:ind w:leftChars="-1" w:left="-1" w:hangingChars="1" w:hanging="1"/>
      <w:jc w:val="both"/>
      <w:textDirection w:val="btLr"/>
      <w:textAlignment w:val="top"/>
      <w:outlineLvl w:val="0"/>
    </w:pPr>
    <w:rPr>
      <w:position w:val="-1"/>
      <w:sz w:val="24"/>
      <w:szCs w:val="24"/>
      <w:lang w:val="en-GB" w:eastAsia="de-DE"/>
    </w:rPr>
  </w:style>
  <w:style w:type="paragraph" w:customStyle="1" w:styleId="FormatvorlageBlockNach6ptZeilenabstand15Zeilen">
    <w:name w:val="Formatvorlage Block Nach:  6 pt Zeilenabstand:  15 Zeilen"/>
    <w:basedOn w:val="Normal"/>
    <w:pPr>
      <w:suppressAutoHyphens/>
      <w:spacing w:after="120" w:line="480" w:lineRule="auto"/>
      <w:ind w:leftChars="-1" w:left="-1" w:hangingChars="1" w:hanging="1"/>
      <w:jc w:val="both"/>
      <w:textDirection w:val="btLr"/>
      <w:textAlignment w:val="top"/>
      <w:outlineLvl w:val="0"/>
    </w:pPr>
    <w:rPr>
      <w:position w:val="-1"/>
      <w:sz w:val="24"/>
      <w:szCs w:val="20"/>
      <w:lang w:val="de-DE" w:eastAsia="de-DE"/>
    </w:rPr>
  </w:style>
  <w:style w:type="paragraph" w:customStyle="1" w:styleId="FormatvorlageBlockZeilenabstand15Zeilen">
    <w:name w:val="Formatvorlage Block Zeilenabstand:  15 Zeilen"/>
    <w:basedOn w:val="Normal"/>
    <w:pPr>
      <w:suppressAutoHyphens/>
      <w:spacing w:after="240" w:line="480" w:lineRule="auto"/>
      <w:ind w:leftChars="-1" w:left="-1" w:hangingChars="1" w:hanging="1"/>
      <w:jc w:val="both"/>
      <w:textDirection w:val="btLr"/>
      <w:textAlignment w:val="top"/>
      <w:outlineLvl w:val="0"/>
    </w:pPr>
    <w:rPr>
      <w:position w:val="-1"/>
      <w:sz w:val="24"/>
      <w:szCs w:val="20"/>
      <w:lang w:val="de-DE" w:eastAsia="de-DE"/>
    </w:rPr>
  </w:style>
  <w:style w:type="character" w:customStyle="1" w:styleId="Heading3Char">
    <w:name w:val="Heading 3 Char"/>
    <w:rPr>
      <w:rFonts w:ascii="Calibri Light" w:eastAsia="Times New Roman" w:hAnsi="Calibri Light" w:cs="Times New Roman"/>
      <w:b/>
      <w:bCs/>
      <w:w w:val="100"/>
      <w:position w:val="-1"/>
      <w:sz w:val="26"/>
      <w:szCs w:val="26"/>
      <w:effect w:val="none"/>
      <w:vertAlign w:val="baseline"/>
      <w:cs w:val="0"/>
      <w:em w:val="none"/>
      <w:lang w:val="de-DE" w:eastAsia="de-DE"/>
    </w:rPr>
  </w:style>
  <w:style w:type="paragraph" w:styleId="NormalWeb">
    <w:name w:val="Normal (Web)"/>
    <w:basedOn w:val="Normal"/>
    <w:qFormat/>
    <w:pPr>
      <w:suppressAutoHyphens/>
      <w:spacing w:before="100" w:beforeAutospacing="1" w:after="100" w:afterAutospacing="1" w:line="1" w:lineRule="atLeast"/>
      <w:ind w:leftChars="-1" w:left="-1" w:hangingChars="1" w:hanging="1"/>
      <w:textDirection w:val="btLr"/>
      <w:textAlignment w:val="top"/>
      <w:outlineLvl w:val="0"/>
    </w:pPr>
    <w:rPr>
      <w:position w:val="-1"/>
      <w:sz w:val="24"/>
      <w:szCs w:val="24"/>
    </w:rPr>
  </w:style>
  <w:style w:type="character" w:styleId="Emphasis">
    <w:name w:val="Emphasis"/>
    <w:rPr>
      <w:i/>
      <w:iCs/>
      <w:w w:val="100"/>
      <w:position w:val="-1"/>
      <w:effect w:val="none"/>
      <w:vertAlign w:val="baseline"/>
      <w:cs w:val="0"/>
      <w:em w:val="none"/>
    </w:rPr>
  </w:style>
  <w:style w:type="character" w:styleId="Strong">
    <w:name w:val="Strong"/>
    <w:rPr>
      <w:b/>
      <w:bCs/>
      <w:w w:val="100"/>
      <w:position w:val="-1"/>
      <w:effect w:val="none"/>
      <w:vertAlign w:val="baseline"/>
      <w:cs w:val="0"/>
      <w:em w:val="none"/>
    </w:rPr>
  </w:style>
  <w:style w:type="character" w:customStyle="1" w:styleId="Heading4Char">
    <w:name w:val="Heading 4 Char"/>
    <w:rPr>
      <w:rFonts w:ascii="Calibri" w:eastAsia="Times New Roman" w:hAnsi="Calibri" w:cs="Times New Roman"/>
      <w:b/>
      <w:bCs/>
      <w:w w:val="100"/>
      <w:position w:val="-1"/>
      <w:sz w:val="28"/>
      <w:szCs w:val="28"/>
      <w:effect w:val="none"/>
      <w:vertAlign w:val="baseline"/>
      <w:cs w:val="0"/>
      <w:em w:val="none"/>
      <w:lang w:val="de-DE" w:eastAsia="de-D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Bibliography">
    <w:name w:val="Bibliography"/>
    <w:basedOn w:val="Normal"/>
    <w:next w:val="Normal"/>
    <w:uiPriority w:val="37"/>
    <w:unhideWhenUsed/>
    <w:rsid w:val="001D25BF"/>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0" Type="http://schemas.openxmlformats.org/officeDocument/2006/relationships/header" Target="header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95shDlr1/vruVYQAlje6Y0XvNA==">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</go:docsCustomData>
</go:gDocsCustomXmlDataStorage>
</file>

<file path=customXml/itemProps1.xml><?xml version="1.0" encoding="utf-8"?>
<ds:datastoreItem xmlns:ds="http://schemas.openxmlformats.org/officeDocument/2006/customXml" ds:itemID="{776EE86B-B7D5-6741-B6F3-72915CF3F06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10</Pages>
  <Words>3419</Words>
  <Characters>19491</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vogri</dc:creator>
  <cp:lastModifiedBy>Microsoft Office User</cp:lastModifiedBy>
  <cp:revision>11</cp:revision>
  <dcterms:created xsi:type="dcterms:W3CDTF">2025-09-26T12:26:00Z</dcterms:created>
  <dcterms:modified xsi:type="dcterms:W3CDTF">2025-10-28T10:46:00Z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zotero-version="7.0.28"&gt;&lt;session id="25P5Rbcq"/&gt;&lt;style id="http://www.zotero.org/styles/apa" locale="en-AU"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